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F4A" w:rsidRPr="00A81622" w:rsidRDefault="00560F4A" w:rsidP="00560F4A">
      <w:pPr>
        <w:rPr>
          <w:rFonts w:asciiTheme="majorHAnsi" w:hAnsiTheme="majorHAnsi" w:cstheme="majorHAnsi"/>
          <w:b/>
        </w:rPr>
      </w:pPr>
      <w:r w:rsidRPr="00A81622">
        <w:rPr>
          <w:rFonts w:asciiTheme="majorHAnsi" w:hAnsiTheme="majorHAnsi" w:cstheme="majorHAnsi"/>
          <w:b/>
        </w:rPr>
        <w:t xml:space="preserve">3GPP TSG-RAN WG1 </w:t>
      </w:r>
      <w:r w:rsidR="00DC1734">
        <w:rPr>
          <w:rFonts w:asciiTheme="majorHAnsi" w:hAnsiTheme="majorHAnsi" w:cstheme="majorHAnsi"/>
          <w:b/>
        </w:rPr>
        <w:t>#89</w:t>
      </w:r>
      <w:r w:rsidRPr="00A81622">
        <w:rPr>
          <w:rFonts w:asciiTheme="majorHAnsi" w:hAnsiTheme="majorHAnsi" w:cstheme="majorHAnsi"/>
          <w:b/>
        </w:rPr>
        <w:tab/>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eastAsia="MS Mincho" w:hAnsiTheme="majorHAnsi" w:cstheme="majorHAnsi"/>
          <w:b/>
        </w:rPr>
        <w:t xml:space="preserve">        </w:t>
      </w:r>
      <w:r w:rsidRPr="00A81622">
        <w:rPr>
          <w:rFonts w:asciiTheme="majorHAnsi" w:eastAsia="SimSun" w:hAnsiTheme="majorHAnsi" w:cstheme="majorHAnsi"/>
          <w:b/>
          <w:lang w:eastAsia="zh-CN"/>
        </w:rPr>
        <w:t xml:space="preserve">   </w:t>
      </w:r>
      <w:r w:rsidRPr="00A81622">
        <w:rPr>
          <w:rFonts w:asciiTheme="majorHAnsi" w:hAnsiTheme="majorHAnsi" w:cstheme="majorHAnsi"/>
          <w:b/>
        </w:rPr>
        <w:t xml:space="preserve">      </w:t>
      </w:r>
      <w:r w:rsidRPr="00A81622">
        <w:rPr>
          <w:rFonts w:asciiTheme="majorHAnsi" w:hAnsiTheme="majorHAnsi" w:cstheme="majorHAnsi"/>
          <w:b/>
        </w:rPr>
        <w:tab/>
      </w:r>
      <w:r>
        <w:rPr>
          <w:rFonts w:asciiTheme="majorHAnsi" w:hAnsiTheme="majorHAnsi" w:cstheme="majorHAnsi"/>
          <w:b/>
        </w:rPr>
        <w:tab/>
      </w:r>
      <w:r w:rsidRPr="00A81622">
        <w:rPr>
          <w:rFonts w:asciiTheme="majorHAnsi" w:hAnsiTheme="majorHAnsi" w:cstheme="majorHAnsi"/>
          <w:b/>
        </w:rPr>
        <w:t xml:space="preserve">                  </w:t>
      </w:r>
      <w:r w:rsidR="006F5898" w:rsidRPr="006F5898">
        <w:rPr>
          <w:rFonts w:asciiTheme="majorHAnsi" w:hAnsiTheme="majorHAnsi" w:cstheme="majorHAnsi"/>
          <w:b/>
        </w:rPr>
        <w:t>R1-1708290</w:t>
      </w:r>
    </w:p>
    <w:p w:rsidR="00560F4A" w:rsidRPr="00A81622" w:rsidRDefault="00DC1734" w:rsidP="00560F4A">
      <w:pPr>
        <w:rPr>
          <w:rFonts w:asciiTheme="majorHAnsi" w:eastAsia="MS Mincho" w:hAnsiTheme="majorHAnsi" w:cstheme="majorHAnsi"/>
          <w:b/>
          <w:bCs/>
          <w:sz w:val="28"/>
        </w:rPr>
      </w:pPr>
      <w:r>
        <w:rPr>
          <w:rFonts w:asciiTheme="majorHAnsi" w:hAnsiTheme="majorHAnsi" w:cstheme="majorHAnsi"/>
          <w:b/>
        </w:rPr>
        <w:t>Hangzhou, China, 15-19</w:t>
      </w:r>
      <w:r w:rsidRPr="00F20934">
        <w:rPr>
          <w:rFonts w:asciiTheme="majorHAnsi" w:hAnsiTheme="majorHAnsi" w:cstheme="majorHAnsi"/>
          <w:b/>
          <w:vertAlign w:val="superscript"/>
        </w:rPr>
        <w:t>th</w:t>
      </w:r>
      <w:r>
        <w:rPr>
          <w:rFonts w:asciiTheme="majorHAnsi" w:hAnsiTheme="majorHAnsi" w:cstheme="majorHAnsi"/>
          <w:b/>
        </w:rPr>
        <w:t xml:space="preserve"> May </w:t>
      </w:r>
      <w:r w:rsidRPr="00A81622">
        <w:rPr>
          <w:rFonts w:asciiTheme="majorHAnsi" w:hAnsiTheme="majorHAnsi" w:cstheme="majorHAnsi"/>
          <w:b/>
        </w:rPr>
        <w:t>2017</w:t>
      </w:r>
    </w:p>
    <w:p w:rsidR="00DD4444" w:rsidRPr="00155C60" w:rsidRDefault="00DD4444" w:rsidP="00465C79">
      <w:pPr>
        <w:pStyle w:val="En-tte"/>
        <w:spacing w:line="276" w:lineRule="auto"/>
        <w:rPr>
          <w:rFonts w:asciiTheme="majorHAnsi" w:hAnsiTheme="majorHAnsi" w:cstheme="majorHAnsi"/>
          <w:noProof w:val="0"/>
        </w:rPr>
      </w:pPr>
    </w:p>
    <w:p w:rsidR="00DD4444" w:rsidRPr="00155C60"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00495BBB" w:rsidRPr="00155C60">
        <w:rPr>
          <w:rFonts w:asciiTheme="majorHAnsi" w:eastAsia="MS Gothic" w:hAnsiTheme="majorHAnsi" w:cstheme="majorHAnsi"/>
          <w:noProof w:val="0"/>
          <w:sz w:val="24"/>
          <w:lang w:eastAsia="ja-JP"/>
        </w:rPr>
        <w:t>Mitsubishi Electric</w:t>
      </w:r>
    </w:p>
    <w:p w:rsidR="00F571A7" w:rsidRDefault="00DD4444" w:rsidP="00F571A7">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560F4A" w:rsidRPr="00560F4A">
        <w:rPr>
          <w:rFonts w:asciiTheme="majorHAnsi" w:eastAsia="MS Gothic" w:hAnsiTheme="majorHAnsi" w:cstheme="majorHAnsi"/>
          <w:noProof w:val="0"/>
          <w:sz w:val="24"/>
        </w:rPr>
        <w:t xml:space="preserve">On </w:t>
      </w:r>
      <w:r w:rsidR="006C6210">
        <w:rPr>
          <w:rFonts w:asciiTheme="majorHAnsi" w:eastAsia="MS Gothic" w:hAnsiTheme="majorHAnsi" w:cstheme="majorHAnsi"/>
          <w:noProof w:val="0"/>
          <w:sz w:val="24"/>
        </w:rPr>
        <w:t xml:space="preserve">pre-DFT </w:t>
      </w:r>
      <w:r w:rsidR="00E853C3">
        <w:rPr>
          <w:rFonts w:asciiTheme="majorHAnsi" w:eastAsia="MS Gothic" w:hAnsiTheme="majorHAnsi" w:cstheme="majorHAnsi"/>
          <w:noProof w:val="0"/>
          <w:sz w:val="24"/>
        </w:rPr>
        <w:t>RS/UCI multiplexing for PUCCH</w:t>
      </w:r>
      <w:r w:rsidR="006E7858">
        <w:rPr>
          <w:rFonts w:asciiTheme="majorHAnsi" w:eastAsia="MS Gothic" w:hAnsiTheme="majorHAnsi" w:cstheme="majorHAnsi"/>
          <w:noProof w:val="0"/>
          <w:sz w:val="24"/>
        </w:rPr>
        <w:t xml:space="preserve"> in short duration</w:t>
      </w:r>
    </w:p>
    <w:p w:rsidR="00DD4444" w:rsidRPr="008C2740"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DC1734">
        <w:rPr>
          <w:rFonts w:asciiTheme="majorHAnsi" w:eastAsia="MS Gothic" w:hAnsiTheme="majorHAnsi" w:cstheme="majorHAnsi"/>
          <w:noProof w:val="0"/>
          <w:sz w:val="24"/>
        </w:rPr>
        <w:t>7</w:t>
      </w:r>
      <w:r w:rsidR="00560F4A">
        <w:rPr>
          <w:rFonts w:asciiTheme="majorHAnsi" w:eastAsia="MS Gothic" w:hAnsiTheme="majorHAnsi" w:cstheme="majorHAnsi"/>
          <w:noProof w:val="0"/>
          <w:sz w:val="24"/>
        </w:rPr>
        <w:t>.1.</w:t>
      </w:r>
      <w:r w:rsidR="00E853C3">
        <w:rPr>
          <w:rFonts w:asciiTheme="majorHAnsi" w:eastAsia="MS Gothic" w:hAnsiTheme="majorHAnsi" w:cstheme="majorHAnsi"/>
          <w:noProof w:val="0"/>
          <w:sz w:val="24"/>
        </w:rPr>
        <w:t>3.2.1</w:t>
      </w:r>
    </w:p>
    <w:p w:rsidR="00DD4444" w:rsidRPr="00A81622" w:rsidRDefault="00DD4444" w:rsidP="00A81622">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r>
      <w:r w:rsidR="00B11ADD" w:rsidRPr="00A81622">
        <w:rPr>
          <w:rFonts w:asciiTheme="majorHAnsi" w:hAnsiTheme="majorHAnsi" w:cstheme="majorHAnsi"/>
          <w:b/>
        </w:rPr>
        <w:t>Discussion/Decision</w:t>
      </w:r>
    </w:p>
    <w:p w:rsidR="00357F61" w:rsidRDefault="00DD4444" w:rsidP="00A81622">
      <w:pPr>
        <w:pStyle w:val="Titre1"/>
      </w:pPr>
      <w:r w:rsidRPr="00055E47">
        <w:t>Introduction</w:t>
      </w:r>
    </w:p>
    <w:p w:rsidR="00A81622" w:rsidRPr="00A81622" w:rsidRDefault="00A55BDF" w:rsidP="00A81622">
      <w:r>
        <w:t xml:space="preserve">At the last RAN1 </w:t>
      </w:r>
      <w:r w:rsidR="00987CE6">
        <w:t>#88</w:t>
      </w:r>
      <w:r w:rsidR="00EA2F40">
        <w:t>b</w:t>
      </w:r>
      <w:r>
        <w:t xml:space="preserve"> meeting</w:t>
      </w:r>
      <w:r w:rsidR="00987CE6">
        <w:t xml:space="preserve"> </w:t>
      </w:r>
      <w:r w:rsidR="00987CE6">
        <w:fldChar w:fldCharType="begin"/>
      </w:r>
      <w:r w:rsidR="00987CE6">
        <w:instrText xml:space="preserve"> REF _Ref477448846 \r \h </w:instrText>
      </w:r>
      <w:r w:rsidR="00987CE6">
        <w:fldChar w:fldCharType="separate"/>
      </w:r>
      <w:r w:rsidR="006547AF">
        <w:t>[1]</w:t>
      </w:r>
      <w:r w:rsidR="00987CE6">
        <w:fldChar w:fldCharType="end"/>
      </w:r>
      <w:r w:rsidR="00A81622">
        <w:t>, it was decided that:</w:t>
      </w:r>
    </w:p>
    <w:p w:rsidR="00EA2F40" w:rsidRPr="00EA2F40" w:rsidRDefault="00EA2F40" w:rsidP="00EA2F40">
      <w:pPr>
        <w:numPr>
          <w:ilvl w:val="0"/>
          <w:numId w:val="36"/>
        </w:numPr>
        <w:spacing w:after="0"/>
        <w:jc w:val="left"/>
        <w:rPr>
          <w:rFonts w:eastAsia="MS Mincho"/>
          <w:i/>
          <w:szCs w:val="20"/>
        </w:rPr>
      </w:pPr>
      <w:r w:rsidRPr="00EA2F40">
        <w:rPr>
          <w:rFonts w:eastAsia="MS Mincho" w:hint="eastAsia"/>
          <w:i/>
          <w:szCs w:val="20"/>
        </w:rPr>
        <w:t xml:space="preserve">At least </w:t>
      </w:r>
      <w:r w:rsidRPr="00EA2F40">
        <w:rPr>
          <w:rFonts w:eastAsia="MS Mincho"/>
          <w:i/>
          <w:szCs w:val="20"/>
        </w:rPr>
        <w:t>for 1 symbol short-PUCCH</w:t>
      </w:r>
      <w:r w:rsidRPr="00EA2F40">
        <w:rPr>
          <w:rFonts w:eastAsia="MS Mincho" w:hint="eastAsia"/>
          <w:i/>
          <w:szCs w:val="20"/>
        </w:rPr>
        <w:t xml:space="preserve"> with more than 2 bits, the following is supported.</w:t>
      </w:r>
    </w:p>
    <w:p w:rsidR="00EA2F40" w:rsidRPr="00EA2F40" w:rsidRDefault="00EA2F40" w:rsidP="00EA2F40">
      <w:pPr>
        <w:numPr>
          <w:ilvl w:val="1"/>
          <w:numId w:val="36"/>
        </w:numPr>
        <w:spacing w:after="0"/>
        <w:jc w:val="left"/>
        <w:rPr>
          <w:rFonts w:eastAsia="MS Mincho"/>
          <w:i/>
          <w:szCs w:val="20"/>
        </w:rPr>
      </w:pPr>
      <w:r w:rsidRPr="00EA2F40">
        <w:rPr>
          <w:rFonts w:eastAsia="MS Mincho" w:hint="eastAsia"/>
          <w:i/>
          <w:szCs w:val="20"/>
        </w:rPr>
        <w:t xml:space="preserve"> </w:t>
      </w:r>
      <w:r w:rsidRPr="00EA2F40">
        <w:rPr>
          <w:rFonts w:eastAsia="MS Mincho"/>
          <w:i/>
          <w:szCs w:val="20"/>
        </w:rPr>
        <w:t xml:space="preserve">RS and UCI </w:t>
      </w:r>
      <w:r w:rsidRPr="00EA2F40">
        <w:rPr>
          <w:rFonts w:eastAsia="MS Mincho" w:hint="eastAsia"/>
          <w:i/>
          <w:szCs w:val="20"/>
        </w:rPr>
        <w:t xml:space="preserve">are </w:t>
      </w:r>
      <w:r w:rsidRPr="00EA2F40">
        <w:rPr>
          <w:rFonts w:eastAsia="MS Mincho"/>
          <w:i/>
          <w:szCs w:val="20"/>
        </w:rPr>
        <w:t xml:space="preserve">multiplexed </w:t>
      </w:r>
      <w:r w:rsidRPr="00EA2F40">
        <w:rPr>
          <w:rFonts w:eastAsia="MS Mincho" w:hint="eastAsia"/>
          <w:i/>
          <w:szCs w:val="20"/>
        </w:rPr>
        <w:t xml:space="preserve">in FDM manner </w:t>
      </w:r>
      <w:r w:rsidRPr="00EA2F40">
        <w:rPr>
          <w:rFonts w:eastAsia="MS Mincho"/>
          <w:i/>
          <w:szCs w:val="20"/>
        </w:rPr>
        <w:t xml:space="preserve">in </w:t>
      </w:r>
      <w:r w:rsidRPr="00EA2F40">
        <w:rPr>
          <w:rFonts w:eastAsia="MS Mincho" w:hint="eastAsia"/>
          <w:i/>
          <w:szCs w:val="20"/>
        </w:rPr>
        <w:t xml:space="preserve">the OFDM </w:t>
      </w:r>
      <w:r w:rsidRPr="00EA2F40">
        <w:rPr>
          <w:rFonts w:eastAsia="MS Mincho"/>
          <w:i/>
          <w:szCs w:val="20"/>
        </w:rPr>
        <w:t>symbol</w:t>
      </w:r>
      <w:r w:rsidRPr="00EA2F40">
        <w:rPr>
          <w:rFonts w:eastAsia="MS Mincho" w:hint="eastAsia"/>
          <w:i/>
          <w:szCs w:val="20"/>
        </w:rPr>
        <w:t xml:space="preserve"> </w:t>
      </w:r>
      <w:r w:rsidRPr="00EA2F40">
        <w:rPr>
          <w:rFonts w:eastAsia="MS Mincho"/>
          <w:i/>
          <w:szCs w:val="20"/>
        </w:rPr>
        <w:t>where RS and UCI are mapped on different subcarriers</w:t>
      </w:r>
      <w:r w:rsidRPr="00EA2F40">
        <w:rPr>
          <w:rFonts w:eastAsia="MS Mincho" w:hint="eastAsia"/>
          <w:i/>
          <w:szCs w:val="20"/>
        </w:rPr>
        <w:t xml:space="preserve"> and coherent demodulation are supported</w:t>
      </w:r>
      <w:r w:rsidRPr="00EA2F40">
        <w:rPr>
          <w:rFonts w:eastAsia="MS Mincho"/>
          <w:i/>
          <w:szCs w:val="20"/>
        </w:rPr>
        <w:t>.</w:t>
      </w:r>
    </w:p>
    <w:p w:rsidR="00EA2F40" w:rsidRPr="00EA2F40" w:rsidRDefault="00EA2F40" w:rsidP="00EA2F40">
      <w:pPr>
        <w:numPr>
          <w:ilvl w:val="2"/>
          <w:numId w:val="36"/>
        </w:numPr>
        <w:spacing w:after="0"/>
        <w:jc w:val="left"/>
        <w:rPr>
          <w:rFonts w:eastAsia="MS Mincho"/>
          <w:i/>
          <w:iCs/>
          <w:szCs w:val="20"/>
        </w:rPr>
      </w:pPr>
      <w:r w:rsidRPr="00EA2F40">
        <w:rPr>
          <w:rFonts w:eastAsia="MS Mincho" w:hint="eastAsia"/>
          <w:i/>
          <w:iCs/>
          <w:szCs w:val="20"/>
        </w:rPr>
        <w:t>FFS: Details on RS</w:t>
      </w:r>
    </w:p>
    <w:p w:rsidR="00EA2F40" w:rsidRPr="00EA2F40" w:rsidRDefault="00EA2F40" w:rsidP="00EA2F40">
      <w:pPr>
        <w:numPr>
          <w:ilvl w:val="2"/>
          <w:numId w:val="36"/>
        </w:numPr>
        <w:spacing w:after="0"/>
        <w:jc w:val="left"/>
        <w:rPr>
          <w:rFonts w:eastAsia="MS Mincho"/>
          <w:i/>
          <w:iCs/>
          <w:szCs w:val="20"/>
        </w:rPr>
      </w:pPr>
      <w:r w:rsidRPr="00EA2F40">
        <w:rPr>
          <w:rFonts w:eastAsia="MS Mincho" w:hint="eastAsia"/>
          <w:i/>
          <w:szCs w:val="20"/>
        </w:rPr>
        <w:t>FFS: whether to support option 6 (pre-DFT)</w:t>
      </w:r>
    </w:p>
    <w:p w:rsidR="00EA2F40" w:rsidRPr="00EA2F40" w:rsidRDefault="00EA2F40" w:rsidP="00EA2F40">
      <w:pPr>
        <w:numPr>
          <w:ilvl w:val="2"/>
          <w:numId w:val="36"/>
        </w:numPr>
        <w:spacing w:after="0"/>
        <w:jc w:val="left"/>
        <w:rPr>
          <w:rFonts w:eastAsia="MS Mincho"/>
          <w:i/>
          <w:iCs/>
          <w:szCs w:val="20"/>
        </w:rPr>
      </w:pPr>
      <w:r w:rsidRPr="00EA2F40">
        <w:rPr>
          <w:rFonts w:eastAsia="MS Mincho" w:hint="eastAsia"/>
          <w:i/>
          <w:szCs w:val="20"/>
        </w:rPr>
        <w:t>FFS: for 1 and 2 bits</w:t>
      </w:r>
    </w:p>
    <w:p w:rsidR="002C7DB1" w:rsidRPr="002C7DB1" w:rsidRDefault="002C7DB1" w:rsidP="002C7DB1">
      <w:pPr>
        <w:numPr>
          <w:ilvl w:val="0"/>
          <w:numId w:val="37"/>
        </w:numPr>
        <w:spacing w:after="0"/>
        <w:jc w:val="left"/>
        <w:rPr>
          <w:rFonts w:eastAsia="MS Mincho"/>
          <w:i/>
          <w:iCs/>
          <w:szCs w:val="20"/>
        </w:rPr>
      </w:pPr>
      <w:r w:rsidRPr="002C7DB1">
        <w:rPr>
          <w:rFonts w:eastAsia="MS Mincho" w:hint="eastAsia"/>
          <w:i/>
          <w:iCs/>
          <w:szCs w:val="20"/>
        </w:rPr>
        <w:t>For 2-symbol NR-PUCCH, following options are considered (including possible down-selection)</w:t>
      </w:r>
    </w:p>
    <w:p w:rsidR="002C7DB1" w:rsidRPr="002C7DB1" w:rsidRDefault="002C7DB1" w:rsidP="002C7DB1">
      <w:pPr>
        <w:numPr>
          <w:ilvl w:val="1"/>
          <w:numId w:val="37"/>
        </w:numPr>
        <w:spacing w:after="0"/>
        <w:jc w:val="left"/>
        <w:rPr>
          <w:rFonts w:eastAsia="MS Mincho"/>
          <w:i/>
          <w:iCs/>
          <w:szCs w:val="20"/>
        </w:rPr>
      </w:pPr>
      <w:r w:rsidRPr="002C7DB1">
        <w:rPr>
          <w:rFonts w:eastAsia="MS Mincho"/>
          <w:i/>
          <w:iCs/>
          <w:szCs w:val="20"/>
        </w:rPr>
        <w:t>Option 1: 2-symbol NR-PUCCH is composed of two 1-symbol NR-PUCCHs conveying the same UCI.</w:t>
      </w:r>
    </w:p>
    <w:p w:rsidR="002C7DB1" w:rsidRPr="002C7DB1" w:rsidRDefault="002C7DB1" w:rsidP="002C7DB1">
      <w:pPr>
        <w:numPr>
          <w:ilvl w:val="2"/>
          <w:numId w:val="37"/>
        </w:numPr>
        <w:spacing w:after="0"/>
        <w:jc w:val="left"/>
        <w:rPr>
          <w:rFonts w:eastAsia="MS Mincho"/>
          <w:i/>
          <w:iCs/>
          <w:szCs w:val="20"/>
        </w:rPr>
      </w:pPr>
      <w:r w:rsidRPr="002C7DB1">
        <w:rPr>
          <w:rFonts w:eastAsia="MS Mincho"/>
          <w:i/>
          <w:iCs/>
          <w:szCs w:val="20"/>
        </w:rPr>
        <w:t>1-1: Same UCI is repeated across the symbols using repetition of a 1-symbol NR-PUCCH.</w:t>
      </w:r>
    </w:p>
    <w:p w:rsidR="002C7DB1" w:rsidRPr="002C7DB1" w:rsidRDefault="002C7DB1" w:rsidP="002C7DB1">
      <w:pPr>
        <w:numPr>
          <w:ilvl w:val="2"/>
          <w:numId w:val="37"/>
        </w:numPr>
        <w:spacing w:after="0"/>
        <w:jc w:val="left"/>
        <w:rPr>
          <w:rFonts w:eastAsia="MS Mincho"/>
          <w:i/>
          <w:iCs/>
          <w:szCs w:val="20"/>
        </w:rPr>
      </w:pPr>
      <w:r w:rsidRPr="002C7DB1">
        <w:rPr>
          <w:rFonts w:eastAsia="MS Mincho"/>
          <w:i/>
          <w:iCs/>
          <w:szCs w:val="20"/>
        </w:rPr>
        <w:t>1-2: UCI is encoded and the encoded UCI bits are distributed across the symbols.</w:t>
      </w:r>
    </w:p>
    <w:p w:rsidR="002C7DB1" w:rsidRPr="002C7DB1" w:rsidRDefault="002C7DB1" w:rsidP="002C7DB1">
      <w:pPr>
        <w:numPr>
          <w:ilvl w:val="1"/>
          <w:numId w:val="37"/>
        </w:numPr>
        <w:spacing w:after="0"/>
        <w:jc w:val="left"/>
        <w:rPr>
          <w:rFonts w:eastAsia="MS Mincho"/>
          <w:i/>
          <w:iCs/>
          <w:szCs w:val="20"/>
        </w:rPr>
      </w:pPr>
      <w:r w:rsidRPr="002C7DB1">
        <w:rPr>
          <w:rFonts w:eastAsia="MS Mincho"/>
          <w:i/>
          <w:iCs/>
          <w:szCs w:val="20"/>
        </w:rPr>
        <w:t>Option 2: 2-symbol NR-PUCCH is composed of two symbols conveying different UCIs.</w:t>
      </w:r>
    </w:p>
    <w:p w:rsidR="002C7DB1" w:rsidRPr="002C7DB1" w:rsidRDefault="002C7DB1" w:rsidP="002C7DB1">
      <w:pPr>
        <w:numPr>
          <w:ilvl w:val="2"/>
          <w:numId w:val="37"/>
        </w:numPr>
        <w:spacing w:after="0"/>
        <w:jc w:val="left"/>
        <w:rPr>
          <w:rFonts w:eastAsia="MS Mincho"/>
          <w:i/>
          <w:iCs/>
          <w:szCs w:val="20"/>
        </w:rPr>
      </w:pPr>
      <w:r w:rsidRPr="002C7DB1">
        <w:rPr>
          <w:rFonts w:eastAsia="MS Mincho"/>
          <w:i/>
          <w:iCs/>
          <w:szCs w:val="20"/>
        </w:rPr>
        <w:t>E.g., time-sensitive UCI (e.g., HARQ-ACK) is in the second symbol.</w:t>
      </w:r>
    </w:p>
    <w:p w:rsidR="00987CE6" w:rsidRDefault="00987CE6" w:rsidP="00A81622">
      <w:pPr>
        <w:pBdr>
          <w:bottom w:val="single" w:sz="12" w:space="1" w:color="auto"/>
        </w:pBdr>
        <w:rPr>
          <w:rFonts w:eastAsia="MS Mincho"/>
          <w:iCs/>
          <w:szCs w:val="20"/>
        </w:rPr>
      </w:pPr>
    </w:p>
    <w:p w:rsidR="002B4B53" w:rsidRDefault="002B4B53" w:rsidP="00A81622">
      <w:pPr>
        <w:pBdr>
          <w:bottom w:val="single" w:sz="12" w:space="1" w:color="auto"/>
        </w:pBdr>
        <w:rPr>
          <w:rFonts w:eastAsia="MS Mincho"/>
          <w:iCs/>
          <w:szCs w:val="20"/>
        </w:rPr>
      </w:pPr>
      <w:r>
        <w:rPr>
          <w:rFonts w:eastAsia="MS Mincho"/>
          <w:iCs/>
          <w:szCs w:val="20"/>
        </w:rPr>
        <w:t xml:space="preserve">In this contribution, </w:t>
      </w:r>
      <w:r w:rsidR="00A55BDF">
        <w:rPr>
          <w:rFonts w:eastAsia="MS Mincho"/>
          <w:iCs/>
          <w:szCs w:val="20"/>
        </w:rPr>
        <w:t xml:space="preserve">we give our view on </w:t>
      </w:r>
      <w:r w:rsidR="00987CE6">
        <w:rPr>
          <w:rFonts w:eastAsia="MS Mincho"/>
          <w:iCs/>
          <w:szCs w:val="20"/>
        </w:rPr>
        <w:t>short PUCCH format and RS/UCI multiplexing for short PUCCH format</w:t>
      </w:r>
      <w:r>
        <w:rPr>
          <w:rFonts w:eastAsia="MS Mincho"/>
          <w:iCs/>
          <w:szCs w:val="20"/>
        </w:rPr>
        <w:t>.</w:t>
      </w:r>
    </w:p>
    <w:p w:rsidR="00A81622" w:rsidRDefault="00A81622" w:rsidP="00A81622">
      <w:pPr>
        <w:pBdr>
          <w:bottom w:val="single" w:sz="12" w:space="1" w:color="auto"/>
        </w:pBdr>
      </w:pPr>
    </w:p>
    <w:p w:rsidR="00EA0674" w:rsidRDefault="00586060" w:rsidP="00A81622">
      <w:pPr>
        <w:pStyle w:val="Titre1"/>
      </w:pPr>
      <w:r>
        <w:t>Waveform for PUCCH</w:t>
      </w:r>
      <w:r w:rsidR="006E7858">
        <w:t xml:space="preserve"> in short duration</w:t>
      </w:r>
    </w:p>
    <w:p w:rsidR="006C6210" w:rsidRDefault="00586060" w:rsidP="00586060">
      <w:pPr>
        <w:rPr>
          <w:kern w:val="2"/>
          <w:lang w:eastAsia="zh-CN"/>
        </w:rPr>
      </w:pPr>
      <w:r>
        <w:t xml:space="preserve">Short PUCCH is intended to carry rather small payloads (1-2bits to tens of bits) in order to </w:t>
      </w:r>
      <w:r>
        <w:rPr>
          <w:rFonts w:hint="eastAsia"/>
          <w:kern w:val="2"/>
          <w:lang w:eastAsia="zh-CN"/>
        </w:rPr>
        <w:t>provide fast HARQ-ACK and CSI to support fast HARQ and link adaptation</w:t>
      </w:r>
      <w:r>
        <w:rPr>
          <w:kern w:val="2"/>
          <w:lang w:eastAsia="zh-CN"/>
        </w:rPr>
        <w:t xml:space="preserve">. </w:t>
      </w:r>
      <w:r w:rsidR="005D2088">
        <w:rPr>
          <w:kern w:val="2"/>
          <w:lang w:eastAsia="zh-CN"/>
        </w:rPr>
        <w:t>Short PUCCH is a very flexible structure</w:t>
      </w:r>
      <w:r w:rsidR="005D2088">
        <w:rPr>
          <w:lang w:eastAsia="sv-SE"/>
        </w:rPr>
        <w:t>, allowing</w:t>
      </w:r>
      <w:r w:rsidR="005D2088" w:rsidRPr="000C4E36">
        <w:rPr>
          <w:lang w:eastAsia="sv-SE"/>
        </w:rPr>
        <w:t xml:space="preserve"> the UCI overhead in a slot to be adjusted according to the traffic </w:t>
      </w:r>
      <w:r w:rsidR="005D2088">
        <w:rPr>
          <w:lang w:eastAsia="sv-SE"/>
        </w:rPr>
        <w:t>conditions.</w:t>
      </w:r>
      <w:r w:rsidR="005D2088">
        <w:rPr>
          <w:kern w:val="2"/>
          <w:lang w:eastAsia="zh-CN"/>
        </w:rPr>
        <w:t xml:space="preserve"> </w:t>
      </w:r>
    </w:p>
    <w:p w:rsidR="006C6210" w:rsidRPr="00586060" w:rsidRDefault="006C6210" w:rsidP="006C6210">
      <w:r>
        <w:rPr>
          <w:kern w:val="2"/>
          <w:lang w:eastAsia="zh-CN"/>
        </w:rPr>
        <w:t xml:space="preserve">DFTsOFDM has already been agreed to be supported for long PUCCH transmission. For short PUCCH, especially with very low payloads (1-2 bits), sequence based designs have been shown to have advantages. Nevertheless, for more than 2 bits of UCI payload, waveform based transmission is necessary and coherent demodulation has been agreed to be supported. </w:t>
      </w:r>
    </w:p>
    <w:p w:rsidR="00586060" w:rsidRDefault="005D2088" w:rsidP="00586060">
      <w:pPr>
        <w:rPr>
          <w:kern w:val="2"/>
          <w:lang w:eastAsia="zh-CN"/>
        </w:rPr>
      </w:pPr>
      <w:r>
        <w:rPr>
          <w:kern w:val="2"/>
          <w:lang w:eastAsia="zh-CN"/>
        </w:rPr>
        <w:t xml:space="preserve">Since short PUCCH is limited to 1 or 2 OFDM symbols, </w:t>
      </w:r>
      <w:r w:rsidR="001A18AC">
        <w:rPr>
          <w:kern w:val="2"/>
          <w:lang w:eastAsia="zh-CN"/>
        </w:rPr>
        <w:t xml:space="preserve">it encounters power limitation problems. </w:t>
      </w:r>
      <w:r w:rsidR="006C6210">
        <w:rPr>
          <w:kern w:val="2"/>
          <w:lang w:eastAsia="zh-CN"/>
        </w:rPr>
        <w:t>At least for 1 symbol short PUCCH with more than two bits, an OFDM-like design has already been agreed. Nevertheless, a low PAPR design would i</w:t>
      </w:r>
      <w:r>
        <w:rPr>
          <w:kern w:val="2"/>
          <w:lang w:eastAsia="zh-CN"/>
        </w:rPr>
        <w:t>ncreas</w:t>
      </w:r>
      <w:r w:rsidR="006C6210">
        <w:rPr>
          <w:kern w:val="2"/>
          <w:lang w:eastAsia="zh-CN"/>
        </w:rPr>
        <w:t xml:space="preserve">e </w:t>
      </w:r>
      <w:r>
        <w:rPr>
          <w:kern w:val="2"/>
          <w:lang w:eastAsia="zh-CN"/>
        </w:rPr>
        <w:t>the coverage of short PUCCH</w:t>
      </w:r>
      <w:r w:rsidR="006C6210">
        <w:rPr>
          <w:kern w:val="2"/>
          <w:lang w:eastAsia="zh-CN"/>
        </w:rPr>
        <w:t xml:space="preserve"> allowing more users to utilize short PUCCH format and thus offload long PUCCH</w:t>
      </w:r>
      <w:r w:rsidR="001A18AC">
        <w:rPr>
          <w:kern w:val="2"/>
          <w:lang w:eastAsia="zh-CN"/>
        </w:rPr>
        <w:t>.</w:t>
      </w:r>
    </w:p>
    <w:p w:rsidR="006E7858" w:rsidRDefault="006E7858" w:rsidP="006E7858">
      <w:pPr>
        <w:rPr>
          <w:i/>
        </w:rPr>
      </w:pPr>
      <w:r w:rsidRPr="001B63F6">
        <w:rPr>
          <w:b/>
        </w:rPr>
        <w:t>Proposal</w:t>
      </w:r>
      <w:r>
        <w:rPr>
          <w:b/>
        </w:rPr>
        <w:t xml:space="preserve"> 1</w:t>
      </w:r>
      <w:r>
        <w:t xml:space="preserve">: </w:t>
      </w:r>
      <w:r w:rsidRPr="001B63F6">
        <w:rPr>
          <w:i/>
        </w:rPr>
        <w:t>Support DFTsOFDM</w:t>
      </w:r>
      <w:r>
        <w:rPr>
          <w:i/>
        </w:rPr>
        <w:t xml:space="preserve"> waveform for PUCCH in short duration.</w:t>
      </w:r>
    </w:p>
    <w:p w:rsidR="00966C93" w:rsidRDefault="00966C93" w:rsidP="00966C93"/>
    <w:p w:rsidR="00263EDF" w:rsidRDefault="00263EDF" w:rsidP="00263EDF">
      <w:pPr>
        <w:pStyle w:val="Titre1"/>
      </w:pPr>
      <w:r>
        <w:lastRenderedPageBreak/>
        <w:t>RS/UCI multiplexing</w:t>
      </w:r>
    </w:p>
    <w:p w:rsidR="00263EDF" w:rsidRDefault="00DE217D" w:rsidP="00966C93">
      <w:r>
        <w:t>For 1-symbol PUCCH, multiplexing RS and UCI within a single DFTsOFDM symbol in a PAPR conserving manner can be done by pre-DFT TDM multiplexing</w:t>
      </w:r>
      <w:r w:rsidR="00EC559E">
        <w:t xml:space="preserve"> as depicted in </w:t>
      </w:r>
      <w:r w:rsidR="00EC559E">
        <w:fldChar w:fldCharType="begin"/>
      </w:r>
      <w:r w:rsidR="00EC559E">
        <w:instrText xml:space="preserve"> REF _Ref473910982 \h </w:instrText>
      </w:r>
      <w:r w:rsidR="00EC559E">
        <w:fldChar w:fldCharType="separate"/>
      </w:r>
      <w:r w:rsidR="006547AF">
        <w:t xml:space="preserve">Figure </w:t>
      </w:r>
      <w:r w:rsidR="006547AF">
        <w:rPr>
          <w:noProof/>
        </w:rPr>
        <w:t>1</w:t>
      </w:r>
      <w:r w:rsidR="00EC559E">
        <w:fldChar w:fldCharType="end"/>
      </w:r>
      <w:r>
        <w:t xml:space="preserve">. For 2-symbol PUCCH, although multiplexing a full RS symbol with a full UCI DFTsOFDM symbol is the most straightforward manner, applying pre-DFT RS/UCI multiplexing </w:t>
      </w:r>
      <w:r w:rsidR="00EC559E">
        <w:t xml:space="preserve">in </w:t>
      </w:r>
      <w:r w:rsidR="00EC559E">
        <w:fldChar w:fldCharType="begin"/>
      </w:r>
      <w:r w:rsidR="00EC559E">
        <w:instrText xml:space="preserve"> REF _Ref473910982 \h </w:instrText>
      </w:r>
      <w:r w:rsidR="00EC559E">
        <w:fldChar w:fldCharType="separate"/>
      </w:r>
      <w:r w:rsidR="006547AF">
        <w:t xml:space="preserve">Figure </w:t>
      </w:r>
      <w:r w:rsidR="006547AF">
        <w:rPr>
          <w:noProof/>
        </w:rPr>
        <w:t>1</w:t>
      </w:r>
      <w:r w:rsidR="00EC559E">
        <w:fldChar w:fldCharType="end"/>
      </w:r>
      <w:r w:rsidR="00EC559E">
        <w:t xml:space="preserve"> </w:t>
      </w:r>
      <w:r>
        <w:t xml:space="preserve">allows modulating the RS overhead and allowing a unified design with the 1-symbol PUCCH. </w:t>
      </w:r>
    </w:p>
    <w:p w:rsidR="00842246" w:rsidRDefault="00EC559E" w:rsidP="00A81622">
      <w:r>
        <w:t xml:space="preserve">The main concern when multiplexing RS and UCI at the DFT input is the </w:t>
      </w:r>
      <w:r w:rsidR="00FC57DA">
        <w:t xml:space="preserve">mutual </w:t>
      </w:r>
      <w:r>
        <w:t>interference between the RS and UCI parts. This interference is twofold:</w:t>
      </w:r>
    </w:p>
    <w:p w:rsidR="00EC559E" w:rsidRDefault="00EC559E" w:rsidP="00EC559E">
      <w:pPr>
        <w:pStyle w:val="Paragraphedeliste"/>
        <w:numPr>
          <w:ilvl w:val="0"/>
          <w:numId w:val="35"/>
        </w:numPr>
        <w:ind w:leftChars="0"/>
      </w:pPr>
      <w:r>
        <w:t xml:space="preserve">Due to DFT precoding, interference between the RS and the UCI part occurs especially for symbols at the “border” of the RS/UCI junction </w:t>
      </w:r>
    </w:p>
    <w:p w:rsidR="00EC559E" w:rsidRDefault="00EC559E" w:rsidP="00EC559E">
      <w:pPr>
        <w:pStyle w:val="Paragraphedeliste"/>
        <w:numPr>
          <w:ilvl w:val="0"/>
          <w:numId w:val="35"/>
        </w:numPr>
        <w:ind w:leftChars="0"/>
      </w:pPr>
      <w:r>
        <w:t xml:space="preserve">Due to multipath, the first </w:t>
      </w:r>
      <w:r w:rsidR="00FC57DA">
        <w:t>samples of RS/ UCI part experience interference from the UCI/RS part respectively</w:t>
      </w:r>
    </w:p>
    <w:p w:rsidR="002C6837" w:rsidRDefault="002C6837" w:rsidP="00A81622"/>
    <w:p w:rsidR="002C6837" w:rsidRDefault="002E268B" w:rsidP="002C6837">
      <w:pPr>
        <w:keepNext/>
        <w:jc w:val="center"/>
      </w:pPr>
      <w:r>
        <w:rPr>
          <w:noProof/>
          <w:lang w:val="fr-FR" w:eastAsia="fr-FR"/>
        </w:rPr>
        <w:drawing>
          <wp:inline distT="0" distB="0" distL="0" distR="0">
            <wp:extent cx="3981429" cy="1442720"/>
            <wp:effectExtent l="0" t="0" r="635"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SUCI.png"/>
                    <pic:cNvPicPr/>
                  </pic:nvPicPr>
                  <pic:blipFill>
                    <a:blip r:embed="rId8">
                      <a:extLst>
                        <a:ext uri="{28A0092B-C50C-407E-A947-70E740481C1C}">
                          <a14:useLocalDpi xmlns:a14="http://schemas.microsoft.com/office/drawing/2010/main" val="0"/>
                        </a:ext>
                      </a:extLst>
                    </a:blip>
                    <a:stretch>
                      <a:fillRect/>
                    </a:stretch>
                  </pic:blipFill>
                  <pic:spPr>
                    <a:xfrm>
                      <a:off x="0" y="0"/>
                      <a:ext cx="3985275" cy="1444113"/>
                    </a:xfrm>
                    <a:prstGeom prst="rect">
                      <a:avLst/>
                    </a:prstGeom>
                  </pic:spPr>
                </pic:pic>
              </a:graphicData>
            </a:graphic>
          </wp:inline>
        </w:drawing>
      </w:r>
    </w:p>
    <w:p w:rsidR="002C6837" w:rsidRDefault="002C6837" w:rsidP="002C6837">
      <w:pPr>
        <w:pStyle w:val="Lgende"/>
        <w:jc w:val="center"/>
      </w:pPr>
      <w:bookmarkStart w:id="0" w:name="_Ref473910982"/>
      <w:r>
        <w:t xml:space="preserve">Figure </w:t>
      </w:r>
      <w:fldSimple w:instr=" SEQ Figure \* ARABIC ">
        <w:r w:rsidR="006547AF">
          <w:rPr>
            <w:noProof/>
          </w:rPr>
          <w:t>1</w:t>
        </w:r>
      </w:fldSimple>
      <w:bookmarkEnd w:id="0"/>
      <w:r>
        <w:t xml:space="preserve"> Pre-DFT PT-RS insertion for DFTsOFDM</w:t>
      </w:r>
    </w:p>
    <w:p w:rsidR="00FC57DA" w:rsidRDefault="00FC57DA" w:rsidP="00FC57DA"/>
    <w:p w:rsidR="00FC57DA" w:rsidRPr="00FC57DA" w:rsidRDefault="00FC57DA" w:rsidP="00FC57DA">
      <w:r>
        <w:t xml:space="preserve">Interference of UCI on RS part is more damaging, since it impacts channel estimation performance. </w:t>
      </w:r>
      <w:r w:rsidR="001532CA">
        <w:t xml:space="preserve">Light interference from RS to UCI </w:t>
      </w:r>
      <w:r w:rsidR="00944774">
        <w:t xml:space="preserve">part </w:t>
      </w:r>
      <w:r w:rsidR="001532CA">
        <w:t xml:space="preserve">can be tolerated and managed </w:t>
      </w:r>
      <w:r w:rsidR="00944774">
        <w:t>by</w:t>
      </w:r>
      <w:r w:rsidR="001532CA">
        <w:t xml:space="preserve"> the strong </w:t>
      </w:r>
      <w:r w:rsidR="00944774">
        <w:t>forward error coding without impact on the UCI decoding performance.</w:t>
      </w:r>
    </w:p>
    <w:p w:rsidR="00101CF4" w:rsidRDefault="00944774" w:rsidP="00101CF4">
      <w:r>
        <w:t xml:space="preserve">To limit the interference of UCI on RS due to DFT precoding, a simple solution is presented in </w:t>
      </w:r>
      <w:r>
        <w:fldChar w:fldCharType="begin"/>
      </w:r>
      <w:r>
        <w:instrText xml:space="preserve"> REF _Ref477900497 \h </w:instrText>
      </w:r>
      <w:r>
        <w:fldChar w:fldCharType="separate"/>
      </w:r>
      <w:r w:rsidR="006547AF">
        <w:t xml:space="preserve">Figure </w:t>
      </w:r>
      <w:r w:rsidR="006547AF">
        <w:rPr>
          <w:noProof/>
        </w:rPr>
        <w:t>2</w:t>
      </w:r>
      <w:r>
        <w:fldChar w:fldCharType="end"/>
      </w:r>
      <w:r>
        <w:t>. RS and UCI can be separately processed by the DFTsOFDM modulator, and interference can be cancelled in the time domain after IDFT</w:t>
      </w:r>
      <w:r w:rsidR="004B311F">
        <w:t xml:space="preserve"> without any impact on the receiver</w:t>
      </w:r>
      <w:r>
        <w:t>. It is intuitive that the PAPR is not affected by this opera</w:t>
      </w:r>
      <w:r w:rsidR="00A77559">
        <w:t xml:space="preserve">tion, as proven in </w:t>
      </w:r>
      <w:r w:rsidR="00A77559">
        <w:fldChar w:fldCharType="begin"/>
      </w:r>
      <w:r w:rsidR="00A77559">
        <w:instrText xml:space="preserve"> REF _Ref477959306 \h </w:instrText>
      </w:r>
      <w:r w:rsidR="00A77559">
        <w:fldChar w:fldCharType="separate"/>
      </w:r>
      <w:r w:rsidR="006547AF">
        <w:t xml:space="preserve">Figure </w:t>
      </w:r>
      <w:r w:rsidR="006547AF">
        <w:rPr>
          <w:noProof/>
        </w:rPr>
        <w:t>3</w:t>
      </w:r>
      <w:r w:rsidR="00A77559">
        <w:fldChar w:fldCharType="end"/>
      </w:r>
      <w:r w:rsidR="00A77559">
        <w:t xml:space="preserve">, where the CCDF of the instantaneous normalized power of the scheme in </w:t>
      </w:r>
      <w:r w:rsidR="00A77559">
        <w:fldChar w:fldCharType="begin"/>
      </w:r>
      <w:r w:rsidR="00A77559">
        <w:instrText xml:space="preserve"> REF _Ref477900497 \h </w:instrText>
      </w:r>
      <w:r w:rsidR="00A77559">
        <w:fldChar w:fldCharType="separate"/>
      </w:r>
      <w:r w:rsidR="006547AF">
        <w:t xml:space="preserve">Figure </w:t>
      </w:r>
      <w:r w:rsidR="006547AF">
        <w:rPr>
          <w:noProof/>
        </w:rPr>
        <w:t>2</w:t>
      </w:r>
      <w:r w:rsidR="00A77559">
        <w:fldChar w:fldCharType="end"/>
      </w:r>
      <w:r w:rsidR="00A77559">
        <w:t xml:space="preserve"> is evaluated.</w:t>
      </w:r>
      <w:r w:rsidR="004B311F">
        <w:t xml:space="preserve"> </w:t>
      </w:r>
    </w:p>
    <w:p w:rsidR="00592EED" w:rsidRPr="00EE1A4D" w:rsidRDefault="00C6484A" w:rsidP="00592EED">
      <w:r>
        <w:t xml:space="preserve">To limit the UCI on </w:t>
      </w:r>
      <w:r w:rsidR="006547AF">
        <w:t xml:space="preserve">RS impact due to multipath, </w:t>
      </w:r>
      <w:r>
        <w:t xml:space="preserve">CP insertion can be modified as depicted in </w:t>
      </w:r>
      <w:r>
        <w:fldChar w:fldCharType="begin"/>
      </w:r>
      <w:r>
        <w:instrText xml:space="preserve"> REF _Ref477901352 \h </w:instrText>
      </w:r>
      <w:r>
        <w:fldChar w:fldCharType="separate"/>
      </w:r>
      <w:r w:rsidR="006547AF">
        <w:t xml:space="preserve">Figure </w:t>
      </w:r>
      <w:r w:rsidR="006547AF">
        <w:rPr>
          <w:noProof/>
        </w:rPr>
        <w:t>4</w:t>
      </w:r>
      <w:r>
        <w:fldChar w:fldCharType="end"/>
      </w:r>
      <w:r>
        <w:t xml:space="preserve">: CP can be created based on the end of the RS </w:t>
      </w:r>
      <w:r w:rsidR="00A77559">
        <w:t>part and not on the end of the {UCI+RS}</w:t>
      </w:r>
      <w:r>
        <w:t xml:space="preserve"> part. From the RS part perspective, this operation completely removes the MPI between RS and UCI</w:t>
      </w:r>
      <w:r w:rsidR="004B311F">
        <w:t>, improving channel estimation performance</w:t>
      </w:r>
      <w:r>
        <w:t xml:space="preserve">. </w:t>
      </w:r>
      <w:r w:rsidR="004B311F">
        <w:t xml:space="preserve">Due to strong FEC on the UCI part, the impact on UCI demodulation performance is negligible with respect to the case where the CP is inserted with respect to the end of symbol (UCI) part. </w:t>
      </w:r>
      <w:r>
        <w:t xml:space="preserve">With respect to {CP+RS}+{CP+UCI} solutions, the operation in </w:t>
      </w:r>
      <w:r>
        <w:fldChar w:fldCharType="begin"/>
      </w:r>
      <w:r>
        <w:instrText xml:space="preserve"> REF _Ref477901352 \h </w:instrText>
      </w:r>
      <w:r>
        <w:fldChar w:fldCharType="separate"/>
      </w:r>
      <w:r w:rsidR="006547AF">
        <w:t xml:space="preserve">Figure </w:t>
      </w:r>
      <w:r w:rsidR="006547AF">
        <w:rPr>
          <w:noProof/>
        </w:rPr>
        <w:t>4</w:t>
      </w:r>
      <w:r>
        <w:fldChar w:fldCharType="end"/>
      </w:r>
      <w:r>
        <w:t xml:space="preserve"> does not increase the CP overhead</w:t>
      </w:r>
      <w:r w:rsidR="004B311F">
        <w:t xml:space="preserve"> and can be </w:t>
      </w:r>
      <w:r w:rsidR="006547AF">
        <w:t>decoded by a DFTsOFDM receiver without knowledge of the CP modification</w:t>
      </w:r>
      <w:r>
        <w:t>.</w:t>
      </w:r>
    </w:p>
    <w:p w:rsidR="00592EED" w:rsidRDefault="00592EED" w:rsidP="00592EED">
      <w:pPr>
        <w:rPr>
          <w:i/>
        </w:rPr>
      </w:pPr>
      <w:r w:rsidRPr="00233F56">
        <w:rPr>
          <w:b/>
        </w:rPr>
        <w:t>Observation</w:t>
      </w:r>
      <w:r>
        <w:t xml:space="preserve">: </w:t>
      </w:r>
      <w:r w:rsidRPr="00C6484A">
        <w:rPr>
          <w:i/>
        </w:rPr>
        <w:t>The mutual interference between the RS and UCI parts can be mitigated through simple solutions.</w:t>
      </w:r>
    </w:p>
    <w:p w:rsidR="006C6210" w:rsidRDefault="006C6210" w:rsidP="00101CF4"/>
    <w:p w:rsidR="00FC57DA" w:rsidRDefault="00625046" w:rsidP="00FC57DA">
      <w:pPr>
        <w:keepNext/>
      </w:pPr>
      <w:r>
        <w:rPr>
          <w:noProof/>
          <w:lang w:val="fr-FR" w:eastAsia="fr-FR"/>
        </w:rPr>
        <w:lastRenderedPageBreak/>
        <w:drawing>
          <wp:inline distT="0" distB="0" distL="0" distR="0" wp14:anchorId="4889ACC4">
            <wp:extent cx="6392848" cy="250807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26036" cy="2521092"/>
                    </a:xfrm>
                    <a:prstGeom prst="rect">
                      <a:avLst/>
                    </a:prstGeom>
                    <a:noFill/>
                  </pic:spPr>
                </pic:pic>
              </a:graphicData>
            </a:graphic>
          </wp:inline>
        </w:drawing>
      </w:r>
    </w:p>
    <w:p w:rsidR="00101CF4" w:rsidRDefault="00FC57DA" w:rsidP="00FC57DA">
      <w:pPr>
        <w:pStyle w:val="Lgende"/>
        <w:jc w:val="center"/>
      </w:pPr>
      <w:bookmarkStart w:id="1" w:name="_Ref477900497"/>
      <w:r>
        <w:t xml:space="preserve">Figure </w:t>
      </w:r>
      <w:fldSimple w:instr=" SEQ Figure \* ARABIC ">
        <w:r w:rsidR="006547AF">
          <w:rPr>
            <w:noProof/>
          </w:rPr>
          <w:t>2</w:t>
        </w:r>
      </w:fldSimple>
      <w:bookmarkEnd w:id="1"/>
      <w:r>
        <w:t xml:space="preserve"> Mitigating RS/UCI interference due to DFTsOFDM processing</w:t>
      </w:r>
    </w:p>
    <w:p w:rsidR="00FC57DA" w:rsidRDefault="00FC57DA" w:rsidP="00FC57DA"/>
    <w:p w:rsidR="00A77559" w:rsidRPr="00A77559" w:rsidRDefault="00A77559" w:rsidP="00A77559">
      <w:pPr>
        <w:keepNext/>
        <w:jc w:val="center"/>
      </w:pPr>
      <w:r w:rsidRPr="00A77559">
        <w:rPr>
          <w:noProof/>
          <w:lang w:val="fr-FR" w:eastAsia="fr-FR"/>
        </w:rPr>
        <w:drawing>
          <wp:inline distT="0" distB="0" distL="0" distR="0">
            <wp:extent cx="3194050" cy="3376683"/>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7913" cy="3380766"/>
                    </a:xfrm>
                    <a:prstGeom prst="rect">
                      <a:avLst/>
                    </a:prstGeom>
                    <a:noFill/>
                    <a:ln>
                      <a:noFill/>
                    </a:ln>
                  </pic:spPr>
                </pic:pic>
              </a:graphicData>
            </a:graphic>
          </wp:inline>
        </w:drawing>
      </w:r>
    </w:p>
    <w:p w:rsidR="00A77559" w:rsidRDefault="00A77559" w:rsidP="00A77559">
      <w:pPr>
        <w:pStyle w:val="Lgende"/>
        <w:jc w:val="center"/>
      </w:pPr>
      <w:bookmarkStart w:id="2" w:name="_Ref477959306"/>
      <w:r>
        <w:t xml:space="preserve">Figure </w:t>
      </w:r>
      <w:fldSimple w:instr=" SEQ Figure \* ARABIC ">
        <w:r w:rsidR="006547AF">
          <w:rPr>
            <w:noProof/>
          </w:rPr>
          <w:t>3</w:t>
        </w:r>
      </w:fldSimple>
      <w:bookmarkEnd w:id="2"/>
      <w:r>
        <w:t xml:space="preserve"> PAPR impact (CCDF of INP) of mitigating the RS/UCI interference due to DFTsOFDM processing</w:t>
      </w:r>
      <w:r w:rsidR="00625046">
        <w:t xml:space="preserve"> (QPSK)</w:t>
      </w:r>
    </w:p>
    <w:p w:rsidR="00A77559" w:rsidRDefault="00A77559" w:rsidP="00FC57DA"/>
    <w:p w:rsidR="00EE1A4D" w:rsidRDefault="00D872DC" w:rsidP="00EE1A4D">
      <w:pPr>
        <w:keepNext/>
        <w:jc w:val="center"/>
      </w:pPr>
      <w:r>
        <w:rPr>
          <w:noProof/>
          <w:lang w:val="fr-FR" w:eastAsia="fr-FR"/>
        </w:rPr>
        <w:drawing>
          <wp:inline distT="0" distB="0" distL="0" distR="0" wp14:anchorId="475FB434">
            <wp:extent cx="1990800" cy="14472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90800" cy="1447200"/>
                    </a:xfrm>
                    <a:prstGeom prst="rect">
                      <a:avLst/>
                    </a:prstGeom>
                    <a:noFill/>
                  </pic:spPr>
                </pic:pic>
              </a:graphicData>
            </a:graphic>
          </wp:inline>
        </w:drawing>
      </w:r>
    </w:p>
    <w:p w:rsidR="00FC57DA" w:rsidRDefault="00EE1A4D" w:rsidP="00EE1A4D">
      <w:pPr>
        <w:pStyle w:val="Lgende"/>
        <w:jc w:val="center"/>
      </w:pPr>
      <w:bookmarkStart w:id="3" w:name="_Ref477901352"/>
      <w:r>
        <w:t xml:space="preserve">Figure </w:t>
      </w:r>
      <w:fldSimple w:instr=" SEQ Figure \* ARABIC ">
        <w:r w:rsidR="006547AF">
          <w:rPr>
            <w:noProof/>
          </w:rPr>
          <w:t>4</w:t>
        </w:r>
      </w:fldSimple>
      <w:bookmarkEnd w:id="3"/>
      <w:r w:rsidR="00BC67A3">
        <w:t xml:space="preserve"> Mitigating UCI on RS interference due to multipath</w:t>
      </w:r>
    </w:p>
    <w:p w:rsidR="006B518D" w:rsidRDefault="006C6210" w:rsidP="00A81622">
      <w:r>
        <w:lastRenderedPageBreak/>
        <w:t xml:space="preserve">Pre-DFT RS and UCI multiplexing has been reported to </w:t>
      </w:r>
      <w:r w:rsidR="009C04F3">
        <w:t xml:space="preserve">yield good results </w:t>
      </w:r>
      <w:r w:rsidR="009C04F3">
        <w:fldChar w:fldCharType="begin"/>
      </w:r>
      <w:r w:rsidR="009C04F3">
        <w:instrText xml:space="preserve"> REF _Ref480557245 \r \h </w:instrText>
      </w:r>
      <w:r w:rsidR="009C04F3">
        <w:fldChar w:fldCharType="separate"/>
      </w:r>
      <w:r w:rsidR="006547AF">
        <w:t>[2]</w:t>
      </w:r>
      <w:r w:rsidR="009C04F3">
        <w:fldChar w:fldCharType="end"/>
      </w:r>
      <w:r w:rsidR="009C04F3">
        <w:t xml:space="preserve">, </w:t>
      </w:r>
      <w:r w:rsidR="009C04F3">
        <w:fldChar w:fldCharType="begin"/>
      </w:r>
      <w:r w:rsidR="009C04F3">
        <w:instrText xml:space="preserve"> REF _Ref480557247 \r \h </w:instrText>
      </w:r>
      <w:r w:rsidR="009C04F3">
        <w:fldChar w:fldCharType="separate"/>
      </w:r>
      <w:r w:rsidR="006547AF">
        <w:t>[3]</w:t>
      </w:r>
      <w:r w:rsidR="009C04F3">
        <w:fldChar w:fldCharType="end"/>
      </w:r>
      <w:r w:rsidR="009C04F3">
        <w:t xml:space="preserve">. </w:t>
      </w:r>
      <w:r w:rsidR="006B518D">
        <w:t>This is confirmed by simulation results in</w:t>
      </w:r>
      <w:r w:rsidR="00592EED">
        <w:t xml:space="preserve"> </w:t>
      </w:r>
      <w:r w:rsidR="00592EED">
        <w:fldChar w:fldCharType="begin"/>
      </w:r>
      <w:r w:rsidR="00592EED">
        <w:instrText xml:space="preserve"> REF _Ref481704924 \h </w:instrText>
      </w:r>
      <w:r w:rsidR="00592EED">
        <w:fldChar w:fldCharType="separate"/>
      </w:r>
      <w:r w:rsidR="006547AF">
        <w:t xml:space="preserve">Figure </w:t>
      </w:r>
      <w:r w:rsidR="006547AF">
        <w:rPr>
          <w:noProof/>
        </w:rPr>
        <w:t>5</w:t>
      </w:r>
      <w:r w:rsidR="00592EED">
        <w:fldChar w:fldCharType="end"/>
      </w:r>
      <w:r w:rsidR="00592EED">
        <w:t xml:space="preserve">, where the simulated scenarios are described in </w:t>
      </w:r>
      <w:r w:rsidR="00592EED">
        <w:fldChar w:fldCharType="begin"/>
      </w:r>
      <w:r w:rsidR="00592EED">
        <w:instrText xml:space="preserve"> REF _Ref481704877 \h </w:instrText>
      </w:r>
      <w:r w:rsidR="00592EED">
        <w:fldChar w:fldCharType="separate"/>
      </w:r>
      <w:r w:rsidR="006547AF">
        <w:t xml:space="preserve">Table </w:t>
      </w:r>
      <w:r w:rsidR="006547AF">
        <w:rPr>
          <w:noProof/>
        </w:rPr>
        <w:t>1</w:t>
      </w:r>
      <w:r w:rsidR="00592EED">
        <w:fldChar w:fldCharType="end"/>
      </w:r>
      <w:r w:rsidR="009C04F3">
        <w:t xml:space="preserve">. </w:t>
      </w:r>
      <w:r w:rsidR="00592EED">
        <w:fldChar w:fldCharType="begin"/>
      </w:r>
      <w:r w:rsidR="00592EED">
        <w:instrText xml:space="preserve"> REF _Ref481704924 \h </w:instrText>
      </w:r>
      <w:r w:rsidR="00592EED">
        <w:fldChar w:fldCharType="separate"/>
      </w:r>
      <w:r w:rsidR="006547AF">
        <w:t xml:space="preserve">Figure </w:t>
      </w:r>
      <w:r w:rsidR="006547AF">
        <w:rPr>
          <w:noProof/>
        </w:rPr>
        <w:t>5</w:t>
      </w:r>
      <w:r w:rsidR="00592EED">
        <w:fldChar w:fldCharType="end"/>
      </w:r>
      <w:r w:rsidR="006547AF">
        <w:t xml:space="preserve"> depicts the mean</w:t>
      </w:r>
      <w:bookmarkStart w:id="4" w:name="_GoBack"/>
      <w:bookmarkEnd w:id="4"/>
      <w:r w:rsidR="00592EED">
        <w:t xml:space="preserve"> square error of the channel estimate for pre-DFT RS insertion with RS to UCI ratio of X% in either both or one single symbol of a 2-symbol PUCCH transmission for a given SNR. The reference case corresponds to LTE-like RS insertion. </w:t>
      </w:r>
      <w:r w:rsidR="00004A90">
        <w:t>We considered 96 active subcarriers and a channel with RMS delay spread of 300ns.</w:t>
      </w:r>
    </w:p>
    <w:p w:rsidR="006B518D" w:rsidRDefault="00592EED" w:rsidP="00A81622">
      <w:r>
        <w:t>Pre-DFT insertion with a RS to UCI ratio of 50% yields similar channel estimation performance as LTE-like pilot insertion</w:t>
      </w:r>
      <w:r w:rsidR="002D4318">
        <w:t xml:space="preserve"> at low</w:t>
      </w:r>
      <w:r>
        <w:t xml:space="preserve"> SNR. </w:t>
      </w:r>
      <w:r w:rsidR="00004A90">
        <w:t xml:space="preserve">At high SNR, </w:t>
      </w:r>
      <w:r w:rsidR="002D4318">
        <w:t xml:space="preserve">there is a small loss due to data-RS interference, but </w:t>
      </w:r>
      <w:r w:rsidR="00E51708">
        <w:t xml:space="preserve">with simple </w:t>
      </w:r>
      <w:r w:rsidR="00004A90">
        <w:t xml:space="preserve">interference mitigation on RS part (data part nulling after IDFT and </w:t>
      </w:r>
      <w:r w:rsidR="002D4318">
        <w:t>R</w:t>
      </w:r>
      <w:r w:rsidR="00004A90">
        <w:t xml:space="preserve">S-specific CP) </w:t>
      </w:r>
      <w:r w:rsidR="00E51708">
        <w:t>the</w:t>
      </w:r>
      <w:r w:rsidR="002D4318">
        <w:t xml:space="preserve"> LTE-like pilot </w:t>
      </w:r>
      <w:r w:rsidR="00E51708">
        <w:t>performance is matched</w:t>
      </w:r>
      <w:r w:rsidR="00004A90">
        <w:t>.</w:t>
      </w:r>
    </w:p>
    <w:p w:rsidR="009B2B3E" w:rsidRDefault="00004A90" w:rsidP="00A81622">
      <w:r>
        <w:t>The extreme case of a very low RS to UCI ratio of 6.2% is also depicted as an inferior performance bound</w:t>
      </w:r>
      <w:r w:rsidR="002D4318">
        <w:t>, showing that RS to UCI ratio can be decreased under 50% while keeping good channel estimation performance.</w:t>
      </w:r>
    </w:p>
    <w:p w:rsidR="00FB222B" w:rsidRDefault="00FB222B" w:rsidP="00FB222B">
      <w:pPr>
        <w:pStyle w:val="Lgende"/>
        <w:keepNext/>
      </w:pPr>
      <w:bookmarkStart w:id="5" w:name="_Ref481704877"/>
      <w:r>
        <w:t xml:space="preserve">Table </w:t>
      </w:r>
      <w:r w:rsidR="00E744C2">
        <w:fldChar w:fldCharType="begin"/>
      </w:r>
      <w:r w:rsidR="00E744C2">
        <w:instrText xml:space="preserve"> SEQ Table \* ARABIC </w:instrText>
      </w:r>
      <w:r w:rsidR="00E744C2">
        <w:fldChar w:fldCharType="separate"/>
      </w:r>
      <w:r w:rsidR="006547AF">
        <w:rPr>
          <w:noProof/>
        </w:rPr>
        <w:t>1</w:t>
      </w:r>
      <w:r w:rsidR="00E744C2">
        <w:rPr>
          <w:noProof/>
        </w:rPr>
        <w:fldChar w:fldCharType="end"/>
      </w:r>
      <w:bookmarkEnd w:id="5"/>
      <w:r>
        <w:t xml:space="preserve"> – Scenario description</w:t>
      </w:r>
      <w:r w:rsidR="00592EED">
        <w:t xml:space="preserve"> for a 2-symbol PUCCH</w:t>
      </w:r>
    </w:p>
    <w:tbl>
      <w:tblPr>
        <w:tblStyle w:val="Grilledutableau"/>
        <w:tblW w:w="0" w:type="auto"/>
        <w:tblLook w:val="04A0" w:firstRow="1" w:lastRow="0" w:firstColumn="1" w:lastColumn="0" w:noHBand="0" w:noVBand="1"/>
      </w:tblPr>
      <w:tblGrid>
        <w:gridCol w:w="1992"/>
        <w:gridCol w:w="1992"/>
        <w:gridCol w:w="1992"/>
        <w:gridCol w:w="1674"/>
        <w:gridCol w:w="2312"/>
      </w:tblGrid>
      <w:tr w:rsidR="008629B2" w:rsidTr="00FB222B">
        <w:tc>
          <w:tcPr>
            <w:tcW w:w="1992" w:type="dxa"/>
            <w:shd w:val="clear" w:color="auto" w:fill="A6A6A6" w:themeFill="background1" w:themeFillShade="A6"/>
          </w:tcPr>
          <w:p w:rsidR="008629B2" w:rsidRDefault="008629B2" w:rsidP="00A81622"/>
        </w:tc>
        <w:tc>
          <w:tcPr>
            <w:tcW w:w="1992" w:type="dxa"/>
            <w:shd w:val="clear" w:color="auto" w:fill="A6A6A6" w:themeFill="background1" w:themeFillShade="A6"/>
          </w:tcPr>
          <w:p w:rsidR="008629B2" w:rsidRDefault="008629B2" w:rsidP="008629B2">
            <w:r>
              <w:t>RS to UCI ratio (X) in 1</w:t>
            </w:r>
            <w:r w:rsidRPr="008629B2">
              <w:rPr>
                <w:vertAlign w:val="superscript"/>
              </w:rPr>
              <w:t>st</w:t>
            </w:r>
            <w:r>
              <w:t xml:space="preserve"> symbol</w:t>
            </w:r>
          </w:p>
        </w:tc>
        <w:tc>
          <w:tcPr>
            <w:tcW w:w="1992" w:type="dxa"/>
            <w:shd w:val="clear" w:color="auto" w:fill="A6A6A6" w:themeFill="background1" w:themeFillShade="A6"/>
          </w:tcPr>
          <w:p w:rsidR="008629B2" w:rsidRDefault="008629B2" w:rsidP="00A81622">
            <w:r>
              <w:t>RS to UCI ratio (X) 2</w:t>
            </w:r>
            <w:r w:rsidRPr="008629B2">
              <w:rPr>
                <w:vertAlign w:val="superscript"/>
              </w:rPr>
              <w:t>nd</w:t>
            </w:r>
            <w:r>
              <w:t xml:space="preserve"> symbol</w:t>
            </w:r>
          </w:p>
        </w:tc>
        <w:tc>
          <w:tcPr>
            <w:tcW w:w="1674" w:type="dxa"/>
            <w:shd w:val="clear" w:color="auto" w:fill="A6A6A6" w:themeFill="background1" w:themeFillShade="A6"/>
          </w:tcPr>
          <w:p w:rsidR="008629B2" w:rsidRDefault="008629B2" w:rsidP="00A81622">
            <w:r>
              <w:t>Overall RS overhead</w:t>
            </w:r>
          </w:p>
        </w:tc>
        <w:tc>
          <w:tcPr>
            <w:tcW w:w="2312" w:type="dxa"/>
            <w:shd w:val="clear" w:color="auto" w:fill="A6A6A6" w:themeFill="background1" w:themeFillShade="A6"/>
          </w:tcPr>
          <w:p w:rsidR="008629B2" w:rsidRDefault="008629B2" w:rsidP="00A81622">
            <w:r>
              <w:t xml:space="preserve">Interference mitigation on RS part </w:t>
            </w:r>
          </w:p>
        </w:tc>
      </w:tr>
      <w:tr w:rsidR="008629B2" w:rsidTr="00FB222B">
        <w:tc>
          <w:tcPr>
            <w:tcW w:w="1992" w:type="dxa"/>
            <w:shd w:val="clear" w:color="auto" w:fill="A6A6A6" w:themeFill="background1" w:themeFillShade="A6"/>
          </w:tcPr>
          <w:p w:rsidR="008629B2" w:rsidRDefault="008629B2" w:rsidP="00A81622">
            <w:r>
              <w:t>Reference</w:t>
            </w:r>
          </w:p>
        </w:tc>
        <w:tc>
          <w:tcPr>
            <w:tcW w:w="1992" w:type="dxa"/>
          </w:tcPr>
          <w:p w:rsidR="008629B2" w:rsidRDefault="008629B2" w:rsidP="00A81622">
            <w:r>
              <w:t>100%</w:t>
            </w:r>
          </w:p>
        </w:tc>
        <w:tc>
          <w:tcPr>
            <w:tcW w:w="1992" w:type="dxa"/>
          </w:tcPr>
          <w:p w:rsidR="008629B2" w:rsidRDefault="008629B2" w:rsidP="00A81622">
            <w:r>
              <w:t>0%</w:t>
            </w:r>
          </w:p>
        </w:tc>
        <w:tc>
          <w:tcPr>
            <w:tcW w:w="1674" w:type="dxa"/>
          </w:tcPr>
          <w:p w:rsidR="008629B2" w:rsidRDefault="008629B2" w:rsidP="00A81622">
            <w:r>
              <w:t>50%</w:t>
            </w:r>
          </w:p>
        </w:tc>
        <w:tc>
          <w:tcPr>
            <w:tcW w:w="2312" w:type="dxa"/>
          </w:tcPr>
          <w:p w:rsidR="008629B2" w:rsidRDefault="008629B2" w:rsidP="00A81622">
            <w:r>
              <w:t>No</w:t>
            </w:r>
          </w:p>
        </w:tc>
      </w:tr>
      <w:tr w:rsidR="008629B2" w:rsidTr="00FB222B">
        <w:tc>
          <w:tcPr>
            <w:tcW w:w="1992" w:type="dxa"/>
            <w:shd w:val="clear" w:color="auto" w:fill="A6A6A6" w:themeFill="background1" w:themeFillShade="A6"/>
          </w:tcPr>
          <w:p w:rsidR="008629B2" w:rsidRDefault="008629B2" w:rsidP="00A81622">
            <w:r>
              <w:t>Case 1</w:t>
            </w:r>
          </w:p>
        </w:tc>
        <w:tc>
          <w:tcPr>
            <w:tcW w:w="1992" w:type="dxa"/>
          </w:tcPr>
          <w:p w:rsidR="008629B2" w:rsidRDefault="00592EED" w:rsidP="00A81622">
            <w:r>
              <w:t>X</w:t>
            </w:r>
            <w:r w:rsidR="008629B2">
              <w:t>%</w:t>
            </w:r>
          </w:p>
        </w:tc>
        <w:tc>
          <w:tcPr>
            <w:tcW w:w="1992" w:type="dxa"/>
          </w:tcPr>
          <w:p w:rsidR="008629B2" w:rsidRDefault="008629B2" w:rsidP="00A81622">
            <w:r>
              <w:t>0%</w:t>
            </w:r>
          </w:p>
        </w:tc>
        <w:tc>
          <w:tcPr>
            <w:tcW w:w="1674" w:type="dxa"/>
          </w:tcPr>
          <w:p w:rsidR="008629B2" w:rsidRDefault="00592EED" w:rsidP="00A81622">
            <w:r>
              <w:t>0.5*X</w:t>
            </w:r>
            <w:r w:rsidR="008629B2">
              <w:t>%</w:t>
            </w:r>
          </w:p>
        </w:tc>
        <w:tc>
          <w:tcPr>
            <w:tcW w:w="2312" w:type="dxa"/>
          </w:tcPr>
          <w:p w:rsidR="008629B2" w:rsidRDefault="008629B2" w:rsidP="00A81622">
            <w:r>
              <w:t>No</w:t>
            </w:r>
          </w:p>
        </w:tc>
      </w:tr>
      <w:tr w:rsidR="008629B2" w:rsidTr="00FB222B">
        <w:tc>
          <w:tcPr>
            <w:tcW w:w="1992" w:type="dxa"/>
            <w:shd w:val="clear" w:color="auto" w:fill="A6A6A6" w:themeFill="background1" w:themeFillShade="A6"/>
          </w:tcPr>
          <w:p w:rsidR="008629B2" w:rsidRDefault="008629B2" w:rsidP="00A81622">
            <w:r>
              <w:t>Case 2</w:t>
            </w:r>
          </w:p>
        </w:tc>
        <w:tc>
          <w:tcPr>
            <w:tcW w:w="1992" w:type="dxa"/>
          </w:tcPr>
          <w:p w:rsidR="008629B2" w:rsidRDefault="00592EED" w:rsidP="00A81622">
            <w:r>
              <w:t>X</w:t>
            </w:r>
            <w:r w:rsidR="008629B2">
              <w:t>%</w:t>
            </w:r>
          </w:p>
        </w:tc>
        <w:tc>
          <w:tcPr>
            <w:tcW w:w="1992" w:type="dxa"/>
          </w:tcPr>
          <w:p w:rsidR="008629B2" w:rsidRDefault="00592EED" w:rsidP="00A81622">
            <w:r>
              <w:t>X</w:t>
            </w:r>
            <w:r w:rsidR="008629B2">
              <w:t>%</w:t>
            </w:r>
          </w:p>
        </w:tc>
        <w:tc>
          <w:tcPr>
            <w:tcW w:w="1674" w:type="dxa"/>
          </w:tcPr>
          <w:p w:rsidR="008629B2" w:rsidRDefault="00592EED" w:rsidP="00A81622">
            <w:r>
              <w:t>X</w:t>
            </w:r>
            <w:r w:rsidR="008629B2">
              <w:t>%</w:t>
            </w:r>
          </w:p>
        </w:tc>
        <w:tc>
          <w:tcPr>
            <w:tcW w:w="2312" w:type="dxa"/>
          </w:tcPr>
          <w:p w:rsidR="008629B2" w:rsidRDefault="008629B2" w:rsidP="00A81622">
            <w:r>
              <w:t>No</w:t>
            </w:r>
          </w:p>
        </w:tc>
      </w:tr>
      <w:tr w:rsidR="008629B2" w:rsidTr="00FB222B">
        <w:tc>
          <w:tcPr>
            <w:tcW w:w="1992" w:type="dxa"/>
            <w:shd w:val="clear" w:color="auto" w:fill="A6A6A6" w:themeFill="background1" w:themeFillShade="A6"/>
          </w:tcPr>
          <w:p w:rsidR="008629B2" w:rsidRDefault="008629B2" w:rsidP="008629B2">
            <w:r>
              <w:t>Case 3</w:t>
            </w:r>
          </w:p>
        </w:tc>
        <w:tc>
          <w:tcPr>
            <w:tcW w:w="1992" w:type="dxa"/>
          </w:tcPr>
          <w:p w:rsidR="008629B2" w:rsidRDefault="00592EED" w:rsidP="008629B2">
            <w:r>
              <w:t>X</w:t>
            </w:r>
            <w:r w:rsidR="008629B2">
              <w:t>%</w:t>
            </w:r>
          </w:p>
        </w:tc>
        <w:tc>
          <w:tcPr>
            <w:tcW w:w="1992" w:type="dxa"/>
          </w:tcPr>
          <w:p w:rsidR="008629B2" w:rsidRDefault="008629B2" w:rsidP="008629B2">
            <w:r>
              <w:t>0%</w:t>
            </w:r>
          </w:p>
        </w:tc>
        <w:tc>
          <w:tcPr>
            <w:tcW w:w="1674" w:type="dxa"/>
          </w:tcPr>
          <w:p w:rsidR="008629B2" w:rsidRDefault="00592EED" w:rsidP="008629B2">
            <w:r>
              <w:t>0.5*X</w:t>
            </w:r>
            <w:r w:rsidR="008629B2">
              <w:t>%</w:t>
            </w:r>
          </w:p>
        </w:tc>
        <w:tc>
          <w:tcPr>
            <w:tcW w:w="2312" w:type="dxa"/>
          </w:tcPr>
          <w:p w:rsidR="008629B2" w:rsidRDefault="008629B2" w:rsidP="008629B2">
            <w:r>
              <w:t>Yes</w:t>
            </w:r>
          </w:p>
        </w:tc>
      </w:tr>
      <w:tr w:rsidR="008629B2" w:rsidTr="00FB222B">
        <w:tc>
          <w:tcPr>
            <w:tcW w:w="1992" w:type="dxa"/>
            <w:shd w:val="clear" w:color="auto" w:fill="A6A6A6" w:themeFill="background1" w:themeFillShade="A6"/>
          </w:tcPr>
          <w:p w:rsidR="008629B2" w:rsidRDefault="008629B2" w:rsidP="008629B2">
            <w:r>
              <w:t>Case 4</w:t>
            </w:r>
          </w:p>
        </w:tc>
        <w:tc>
          <w:tcPr>
            <w:tcW w:w="1992" w:type="dxa"/>
          </w:tcPr>
          <w:p w:rsidR="008629B2" w:rsidRDefault="00592EED" w:rsidP="008629B2">
            <w:r>
              <w:t>X</w:t>
            </w:r>
            <w:r w:rsidR="008629B2">
              <w:t>%</w:t>
            </w:r>
          </w:p>
        </w:tc>
        <w:tc>
          <w:tcPr>
            <w:tcW w:w="1992" w:type="dxa"/>
          </w:tcPr>
          <w:p w:rsidR="008629B2" w:rsidRDefault="00592EED" w:rsidP="008629B2">
            <w:r>
              <w:t>X</w:t>
            </w:r>
            <w:r w:rsidR="008629B2">
              <w:t>%</w:t>
            </w:r>
          </w:p>
        </w:tc>
        <w:tc>
          <w:tcPr>
            <w:tcW w:w="1674" w:type="dxa"/>
          </w:tcPr>
          <w:p w:rsidR="008629B2" w:rsidRDefault="00592EED" w:rsidP="008629B2">
            <w:r>
              <w:t>X</w:t>
            </w:r>
            <w:r w:rsidR="008629B2">
              <w:t>%</w:t>
            </w:r>
          </w:p>
        </w:tc>
        <w:tc>
          <w:tcPr>
            <w:tcW w:w="2312" w:type="dxa"/>
          </w:tcPr>
          <w:p w:rsidR="008629B2" w:rsidRDefault="008629B2" w:rsidP="008629B2">
            <w:r>
              <w:t>Yes</w:t>
            </w:r>
          </w:p>
        </w:tc>
      </w:tr>
    </w:tbl>
    <w:p w:rsidR="009B2B3E" w:rsidRDefault="009B2B3E" w:rsidP="00A81622"/>
    <w:p w:rsidR="00FB222B" w:rsidRDefault="009B2B3E" w:rsidP="00FB222B">
      <w:pPr>
        <w:keepNext/>
      </w:pPr>
      <w:r w:rsidRPr="009B2B3E">
        <w:rPr>
          <w:noProof/>
          <w:lang w:val="fr-FR" w:eastAsia="fr-FR"/>
        </w:rPr>
        <w:drawing>
          <wp:inline distT="0" distB="0" distL="0" distR="0">
            <wp:extent cx="6332220" cy="397668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3976682"/>
                    </a:xfrm>
                    <a:prstGeom prst="rect">
                      <a:avLst/>
                    </a:prstGeom>
                    <a:noFill/>
                    <a:ln>
                      <a:noFill/>
                    </a:ln>
                  </pic:spPr>
                </pic:pic>
              </a:graphicData>
            </a:graphic>
          </wp:inline>
        </w:drawing>
      </w:r>
    </w:p>
    <w:p w:rsidR="009B2B3E" w:rsidRDefault="00FB222B" w:rsidP="00FB222B">
      <w:pPr>
        <w:pStyle w:val="Lgende"/>
      </w:pPr>
      <w:bookmarkStart w:id="6" w:name="_Ref481704924"/>
      <w:r>
        <w:t xml:space="preserve">Figure </w:t>
      </w:r>
      <w:r w:rsidR="00E744C2">
        <w:fldChar w:fldCharType="begin"/>
      </w:r>
      <w:r w:rsidR="00E744C2">
        <w:instrText xml:space="preserve"> SEQ Figure \* ARABIC </w:instrText>
      </w:r>
      <w:r w:rsidR="00E744C2">
        <w:fldChar w:fldCharType="separate"/>
      </w:r>
      <w:r w:rsidR="006547AF">
        <w:rPr>
          <w:noProof/>
        </w:rPr>
        <w:t>5</w:t>
      </w:r>
      <w:r w:rsidR="00E744C2">
        <w:rPr>
          <w:noProof/>
        </w:rPr>
        <w:fldChar w:fldCharType="end"/>
      </w:r>
      <w:bookmarkEnd w:id="6"/>
      <w:r>
        <w:t xml:space="preserve"> – MSE of the channel estimate in different simulation scenarios for a channel with RMS delay spread of 300ns</w:t>
      </w:r>
    </w:p>
    <w:p w:rsidR="009B2B3E" w:rsidRDefault="002D4318" w:rsidP="00A81622">
      <w:r w:rsidRPr="002D4318">
        <w:rPr>
          <w:b/>
        </w:rPr>
        <w:lastRenderedPageBreak/>
        <w:t>Observation</w:t>
      </w:r>
      <w:r>
        <w:t xml:space="preserve">: </w:t>
      </w:r>
      <w:r w:rsidRPr="002D4318">
        <w:rPr>
          <w:i/>
        </w:rPr>
        <w:t>Pre-DFT insertion with a RS to UCI ratio of 50% yields similar channel estimation performance as LTE-like pilot insertion</w:t>
      </w:r>
      <w:r>
        <w:t>.</w:t>
      </w:r>
    </w:p>
    <w:p w:rsidR="006C6210" w:rsidRPr="006C6210" w:rsidRDefault="009C04F3" w:rsidP="00A81622">
      <w:r>
        <w:t>Pre-DFT RS insertion has the advantage of allowing a more flexible structure, where the RS to UCI ratio can be modulated, all in displaying good channel estimation performance.</w:t>
      </w:r>
      <w:r w:rsidR="006D7DCE">
        <w:t xml:space="preserve"> Moreover, with respect to having separate RS and UCI symbols, RS+UCI pre-DFT multiplexing enables frequency hopping for 2-symbol PUCCH based on low PAPR DFTsOFDM.</w:t>
      </w:r>
    </w:p>
    <w:p w:rsidR="00D7591E" w:rsidRDefault="00C6484A" w:rsidP="00A81622">
      <w:r w:rsidRPr="00C6484A">
        <w:rPr>
          <w:b/>
        </w:rPr>
        <w:t>Proposal 2</w:t>
      </w:r>
      <w:r>
        <w:t xml:space="preserve">: </w:t>
      </w:r>
      <w:r w:rsidRPr="00C6484A">
        <w:rPr>
          <w:i/>
        </w:rPr>
        <w:t>Support pre-DFT RS/UCI multiplexing for both 1 and 2 symbols PUCCH in short duration.</w:t>
      </w:r>
    </w:p>
    <w:p w:rsidR="008D02CE" w:rsidRDefault="008D02CE" w:rsidP="00A81622">
      <w:pPr>
        <w:pBdr>
          <w:bottom w:val="single" w:sz="12" w:space="1" w:color="auto"/>
        </w:pBdr>
      </w:pPr>
    </w:p>
    <w:p w:rsidR="00C42741" w:rsidRDefault="00C42741" w:rsidP="00A81622">
      <w:pPr>
        <w:pStyle w:val="Titre1"/>
      </w:pPr>
      <w:r w:rsidRPr="00055E47">
        <w:t>Conclusion</w:t>
      </w:r>
    </w:p>
    <w:p w:rsidR="00A81622" w:rsidRDefault="00625046" w:rsidP="00A81622">
      <w:r>
        <w:t xml:space="preserve">Supporting DFTsOFDM for short PUCCH </w:t>
      </w:r>
      <w:r w:rsidR="004921E4">
        <w:t>allows an increased coverage of short PUCCH format, thus offloading the long PUCCH format</w:t>
      </w:r>
      <w:r>
        <w:rPr>
          <w:kern w:val="2"/>
          <w:lang w:eastAsia="zh-CN"/>
        </w:rPr>
        <w:t xml:space="preserve">. Pre-DFT RS/UCI multiplexing </w:t>
      </w:r>
      <w:r w:rsidR="00B82CE8">
        <w:rPr>
          <w:kern w:val="2"/>
          <w:lang w:eastAsia="zh-CN"/>
        </w:rPr>
        <w:t xml:space="preserve">allows mixing RS and UCI in the same DFTsOFDM symbol without PAPR impact and leaving the possibility to modulate the RS and UCI overhead. </w:t>
      </w:r>
      <w:r w:rsidR="00B82CE8" w:rsidRPr="00B82CE8">
        <w:t>The mutual interference between the RS and UCI parts can be mitigated through simple solutions</w:t>
      </w:r>
      <w:r w:rsidR="00B82CE8">
        <w:t>, transparent to the receiver, and without the need of any supplementary overhead</w:t>
      </w:r>
      <w:r w:rsidR="00B82CE8" w:rsidRPr="00C6484A">
        <w:rPr>
          <w:i/>
        </w:rPr>
        <w:t>.</w:t>
      </w:r>
      <w:r w:rsidR="002D4318">
        <w:rPr>
          <w:i/>
        </w:rPr>
        <w:t xml:space="preserve"> </w:t>
      </w:r>
      <w:r w:rsidR="002D4318">
        <w:t>Pre-DFT insertion with a RS to UCI ratio of 50% yields similar channel estimation performance as LTE-like pilot insertion in the low SNR region. At high operating SNR, pre-DFT insertion with a RS to UCI ratio of 50% has good performance, and further interference mitigation on the RS part leads to similar channel estimation performance as LTE-like pilot insertion.</w:t>
      </w:r>
    </w:p>
    <w:p w:rsidR="00525194" w:rsidRDefault="00525194" w:rsidP="00A81622"/>
    <w:p w:rsidR="00A81622" w:rsidRDefault="00181778" w:rsidP="00A81622">
      <w:pPr>
        <w:rPr>
          <w:i/>
        </w:rPr>
      </w:pPr>
      <w:r w:rsidRPr="001B63F6">
        <w:rPr>
          <w:b/>
        </w:rPr>
        <w:t>Proposal</w:t>
      </w:r>
      <w:r w:rsidR="006E7858">
        <w:rPr>
          <w:b/>
        </w:rPr>
        <w:t xml:space="preserve"> 1</w:t>
      </w:r>
      <w:r>
        <w:t xml:space="preserve">: </w:t>
      </w:r>
      <w:r w:rsidR="00D42739" w:rsidRPr="001B63F6">
        <w:rPr>
          <w:i/>
        </w:rPr>
        <w:t xml:space="preserve">Support </w:t>
      </w:r>
      <w:r w:rsidRPr="001B63F6">
        <w:rPr>
          <w:i/>
        </w:rPr>
        <w:t>DFTsOFDM</w:t>
      </w:r>
      <w:r w:rsidR="001A18AC">
        <w:rPr>
          <w:i/>
        </w:rPr>
        <w:t xml:space="preserve"> waveform</w:t>
      </w:r>
      <w:r w:rsidR="00101CF4">
        <w:rPr>
          <w:i/>
        </w:rPr>
        <w:t xml:space="preserve"> for PUCCH</w:t>
      </w:r>
      <w:r w:rsidR="001A18AC">
        <w:rPr>
          <w:i/>
        </w:rPr>
        <w:t xml:space="preserve"> in short duration</w:t>
      </w:r>
      <w:r w:rsidR="001B63F6">
        <w:rPr>
          <w:i/>
        </w:rPr>
        <w:t>.</w:t>
      </w:r>
    </w:p>
    <w:p w:rsidR="00101CF4" w:rsidRDefault="00101CF4" w:rsidP="00101CF4">
      <w:pPr>
        <w:rPr>
          <w:i/>
        </w:rPr>
      </w:pPr>
      <w:r w:rsidRPr="001B63F6">
        <w:rPr>
          <w:b/>
        </w:rPr>
        <w:t>Proposal</w:t>
      </w:r>
      <w:r>
        <w:rPr>
          <w:b/>
        </w:rPr>
        <w:t xml:space="preserve"> 2</w:t>
      </w:r>
      <w:r>
        <w:t xml:space="preserve">: </w:t>
      </w:r>
      <w:r w:rsidR="00C6484A" w:rsidRPr="00C6484A">
        <w:rPr>
          <w:i/>
        </w:rPr>
        <w:t>Support pre-DFT RS/UCI multiplexing for both 1 and 2 symbols PUCCH in short duration</w:t>
      </w:r>
      <w:r>
        <w:rPr>
          <w:i/>
        </w:rPr>
        <w:t>.</w:t>
      </w:r>
    </w:p>
    <w:p w:rsidR="00A81622" w:rsidRDefault="00A81622" w:rsidP="00A81622">
      <w:pPr>
        <w:pBdr>
          <w:bottom w:val="single" w:sz="12" w:space="1" w:color="auto"/>
        </w:pBdr>
      </w:pPr>
    </w:p>
    <w:p w:rsidR="004008C0" w:rsidRDefault="004008C0" w:rsidP="00A81622">
      <w:pPr>
        <w:pBdr>
          <w:bottom w:val="single" w:sz="12" w:space="1" w:color="auto"/>
        </w:pBdr>
      </w:pPr>
    </w:p>
    <w:p w:rsidR="00786845" w:rsidRDefault="00A04FE1" w:rsidP="00A81622">
      <w:pPr>
        <w:pStyle w:val="Titre1"/>
      </w:pPr>
      <w:r>
        <w:t>R</w:t>
      </w:r>
      <w:r w:rsidR="00786845" w:rsidRPr="00055E47">
        <w:t>eferences</w:t>
      </w:r>
    </w:p>
    <w:p w:rsidR="009C04F3" w:rsidRDefault="006E27D7" w:rsidP="00D42739">
      <w:pPr>
        <w:pStyle w:val="Titre3"/>
        <w:numPr>
          <w:ilvl w:val="0"/>
          <w:numId w:val="10"/>
        </w:numPr>
      </w:pPr>
      <w:bookmarkStart w:id="7" w:name="_Ref477448846"/>
      <w:r w:rsidRPr="000F778A">
        <w:t>Chairman’s note</w:t>
      </w:r>
      <w:r>
        <w:t>s, RAN1#88</w:t>
      </w:r>
      <w:r w:rsidR="00EA2F40">
        <w:t>b</w:t>
      </w:r>
      <w:r>
        <w:t xml:space="preserve">, </w:t>
      </w:r>
      <w:r w:rsidR="00EA2F40">
        <w:t>Spokane, Washington, April</w:t>
      </w:r>
      <w:r>
        <w:t xml:space="preserve"> 2017</w:t>
      </w:r>
      <w:r w:rsidR="009C04F3">
        <w:t>.</w:t>
      </w:r>
    </w:p>
    <w:p w:rsidR="009C04F3" w:rsidRDefault="009C04F3" w:rsidP="009C04F3">
      <w:pPr>
        <w:pStyle w:val="Titre3"/>
        <w:numPr>
          <w:ilvl w:val="0"/>
          <w:numId w:val="10"/>
        </w:numPr>
      </w:pPr>
      <w:bookmarkStart w:id="8" w:name="_Ref480557245"/>
      <w:r>
        <w:t xml:space="preserve">R1-1705610, Channelization of short PUCCH, </w:t>
      </w:r>
      <w:r w:rsidRPr="009C04F3">
        <w:t>Qualcomm Incorporated</w:t>
      </w:r>
      <w:r>
        <w:t>, RAN1#88b, Spokane, Washington, April 2017.</w:t>
      </w:r>
      <w:bookmarkEnd w:id="8"/>
    </w:p>
    <w:p w:rsidR="00B20903" w:rsidRDefault="009C04F3" w:rsidP="009C04F3">
      <w:pPr>
        <w:pStyle w:val="Titre3"/>
        <w:numPr>
          <w:ilvl w:val="0"/>
          <w:numId w:val="10"/>
        </w:numPr>
      </w:pPr>
      <w:bookmarkStart w:id="9" w:name="_Ref480557247"/>
      <w:r>
        <w:t xml:space="preserve">R1-1704783, </w:t>
      </w:r>
      <w:r w:rsidRPr="009C04F3">
        <w:t>Pre-DFT Multiplexing of RS and UCI/Data for Short Duratio</w:t>
      </w:r>
      <w:r>
        <w:t xml:space="preserve">n PUCCH, </w:t>
      </w:r>
      <w:r w:rsidRPr="009C04F3">
        <w:t>IITH, CEWiT, Reliance Jio, IITM, Tejas Networks</w:t>
      </w:r>
      <w:r>
        <w:t>, RAN1#88b, Spokane, Washington, April 2017</w:t>
      </w:r>
      <w:r w:rsidR="00B20903">
        <w:t>.</w:t>
      </w:r>
      <w:bookmarkEnd w:id="7"/>
      <w:bookmarkEnd w:id="9"/>
    </w:p>
    <w:p w:rsidR="009C04F3" w:rsidRPr="009C04F3" w:rsidRDefault="009C04F3" w:rsidP="009C04F3"/>
    <w:sectPr w:rsidR="009C04F3" w:rsidRPr="009C04F3"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4C2" w:rsidRDefault="00E744C2" w:rsidP="00A81622">
      <w:r>
        <w:separator/>
      </w:r>
    </w:p>
  </w:endnote>
  <w:endnote w:type="continuationSeparator" w:id="0">
    <w:p w:rsidR="00E744C2" w:rsidRDefault="00E744C2" w:rsidP="00A81622">
      <w:r>
        <w:continuationSeparator/>
      </w:r>
    </w:p>
  </w:endnote>
  <w:endnote w:type="continuationNotice" w:id="1">
    <w:p w:rsidR="00E744C2" w:rsidRDefault="00E744C2"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4C2" w:rsidRDefault="00E744C2" w:rsidP="00A81622">
      <w:r>
        <w:separator/>
      </w:r>
    </w:p>
  </w:footnote>
  <w:footnote w:type="continuationSeparator" w:id="0">
    <w:p w:rsidR="00E744C2" w:rsidRDefault="00E744C2" w:rsidP="00A81622">
      <w:r>
        <w:continuationSeparator/>
      </w:r>
    </w:p>
  </w:footnote>
  <w:footnote w:type="continuationNotice" w:id="1">
    <w:p w:rsidR="00E744C2" w:rsidRDefault="00E744C2"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2BE6762"/>
    <w:multiLevelType w:val="hybridMultilevel"/>
    <w:tmpl w:val="E9DC52EC"/>
    <w:lvl w:ilvl="0" w:tplc="B8287148">
      <w:start w:val="1"/>
      <w:numFmt w:val="bullet"/>
      <w:lvlText w:val="•"/>
      <w:lvlJc w:val="left"/>
      <w:pPr>
        <w:tabs>
          <w:tab w:val="num" w:pos="720"/>
        </w:tabs>
        <w:ind w:left="720" w:hanging="360"/>
      </w:pPr>
      <w:rPr>
        <w:rFonts w:ascii="Arial" w:hAnsi="Arial" w:hint="default"/>
      </w:rPr>
    </w:lvl>
    <w:lvl w:ilvl="1" w:tplc="3C9463B2">
      <w:start w:val="48"/>
      <w:numFmt w:val="bullet"/>
      <w:lvlText w:val="–"/>
      <w:lvlJc w:val="left"/>
      <w:pPr>
        <w:tabs>
          <w:tab w:val="num" w:pos="1440"/>
        </w:tabs>
        <w:ind w:left="1440" w:hanging="360"/>
      </w:pPr>
      <w:rPr>
        <w:rFonts w:ascii="Arial" w:hAnsi="Arial" w:hint="default"/>
      </w:rPr>
    </w:lvl>
    <w:lvl w:ilvl="2" w:tplc="40D0E7FE" w:tentative="1">
      <w:start w:val="1"/>
      <w:numFmt w:val="bullet"/>
      <w:lvlText w:val="•"/>
      <w:lvlJc w:val="left"/>
      <w:pPr>
        <w:tabs>
          <w:tab w:val="num" w:pos="2160"/>
        </w:tabs>
        <w:ind w:left="2160" w:hanging="360"/>
      </w:pPr>
      <w:rPr>
        <w:rFonts w:ascii="Arial" w:hAnsi="Arial" w:hint="default"/>
      </w:rPr>
    </w:lvl>
    <w:lvl w:ilvl="3" w:tplc="89CA80DA" w:tentative="1">
      <w:start w:val="1"/>
      <w:numFmt w:val="bullet"/>
      <w:lvlText w:val="•"/>
      <w:lvlJc w:val="left"/>
      <w:pPr>
        <w:tabs>
          <w:tab w:val="num" w:pos="2880"/>
        </w:tabs>
        <w:ind w:left="2880" w:hanging="360"/>
      </w:pPr>
      <w:rPr>
        <w:rFonts w:ascii="Arial" w:hAnsi="Arial" w:hint="default"/>
      </w:rPr>
    </w:lvl>
    <w:lvl w:ilvl="4" w:tplc="A0AC665E" w:tentative="1">
      <w:start w:val="1"/>
      <w:numFmt w:val="bullet"/>
      <w:lvlText w:val="•"/>
      <w:lvlJc w:val="left"/>
      <w:pPr>
        <w:tabs>
          <w:tab w:val="num" w:pos="3600"/>
        </w:tabs>
        <w:ind w:left="3600" w:hanging="360"/>
      </w:pPr>
      <w:rPr>
        <w:rFonts w:ascii="Arial" w:hAnsi="Arial" w:hint="default"/>
      </w:rPr>
    </w:lvl>
    <w:lvl w:ilvl="5" w:tplc="84C057F4" w:tentative="1">
      <w:start w:val="1"/>
      <w:numFmt w:val="bullet"/>
      <w:lvlText w:val="•"/>
      <w:lvlJc w:val="left"/>
      <w:pPr>
        <w:tabs>
          <w:tab w:val="num" w:pos="4320"/>
        </w:tabs>
        <w:ind w:left="4320" w:hanging="360"/>
      </w:pPr>
      <w:rPr>
        <w:rFonts w:ascii="Arial" w:hAnsi="Arial" w:hint="default"/>
      </w:rPr>
    </w:lvl>
    <w:lvl w:ilvl="6" w:tplc="86AE28BE" w:tentative="1">
      <w:start w:val="1"/>
      <w:numFmt w:val="bullet"/>
      <w:lvlText w:val="•"/>
      <w:lvlJc w:val="left"/>
      <w:pPr>
        <w:tabs>
          <w:tab w:val="num" w:pos="5040"/>
        </w:tabs>
        <w:ind w:left="5040" w:hanging="360"/>
      </w:pPr>
      <w:rPr>
        <w:rFonts w:ascii="Arial" w:hAnsi="Arial" w:hint="default"/>
      </w:rPr>
    </w:lvl>
    <w:lvl w:ilvl="7" w:tplc="53822CDE" w:tentative="1">
      <w:start w:val="1"/>
      <w:numFmt w:val="bullet"/>
      <w:lvlText w:val="•"/>
      <w:lvlJc w:val="left"/>
      <w:pPr>
        <w:tabs>
          <w:tab w:val="num" w:pos="5760"/>
        </w:tabs>
        <w:ind w:left="5760" w:hanging="360"/>
      </w:pPr>
      <w:rPr>
        <w:rFonts w:ascii="Arial" w:hAnsi="Arial" w:hint="default"/>
      </w:rPr>
    </w:lvl>
    <w:lvl w:ilvl="8" w:tplc="8D6286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6128D"/>
    <w:multiLevelType w:val="hybridMultilevel"/>
    <w:tmpl w:val="6BAE82F0"/>
    <w:lvl w:ilvl="0" w:tplc="B8540476">
      <w:start w:val="6"/>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3B579A"/>
    <w:multiLevelType w:val="hybridMultilevel"/>
    <w:tmpl w:val="14FA0E56"/>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start w:val="85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95CC2506">
      <w:start w:val="1"/>
      <w:numFmt w:val="bullet"/>
      <w:lvlText w:val="•"/>
      <w:lvlJc w:val="left"/>
      <w:pPr>
        <w:tabs>
          <w:tab w:val="num" w:pos="1080"/>
        </w:tabs>
        <w:ind w:left="1080" w:hanging="360"/>
      </w:pPr>
      <w:rPr>
        <w:rFonts w:ascii="Arial" w:hAnsi="Arial" w:hint="default"/>
      </w:rPr>
    </w:lvl>
    <w:lvl w:ilvl="1" w:tplc="04090003">
      <w:numFmt w:val="bullet"/>
      <w:lvlText w:val="–"/>
      <w:lvlJc w:val="left"/>
      <w:pPr>
        <w:tabs>
          <w:tab w:val="num" w:pos="1800"/>
        </w:tabs>
        <w:ind w:left="1800" w:hanging="360"/>
      </w:pPr>
      <w:rPr>
        <w:rFonts w:ascii="Arial" w:hAnsi="Arial" w:hint="default"/>
      </w:rPr>
    </w:lvl>
    <w:lvl w:ilvl="2" w:tplc="04090005" w:tentative="1">
      <w:start w:val="1"/>
      <w:numFmt w:val="bullet"/>
      <w:lvlText w:val="•"/>
      <w:lvlJc w:val="left"/>
      <w:pPr>
        <w:tabs>
          <w:tab w:val="num" w:pos="2520"/>
        </w:tabs>
        <w:ind w:left="2520" w:hanging="360"/>
      </w:pPr>
      <w:rPr>
        <w:rFonts w:ascii="Arial" w:hAnsi="Arial" w:hint="default"/>
      </w:rPr>
    </w:lvl>
    <w:lvl w:ilvl="3" w:tplc="04090001" w:tentative="1">
      <w:start w:val="1"/>
      <w:numFmt w:val="bullet"/>
      <w:lvlText w:val="•"/>
      <w:lvlJc w:val="left"/>
      <w:pPr>
        <w:tabs>
          <w:tab w:val="num" w:pos="3240"/>
        </w:tabs>
        <w:ind w:left="3240" w:hanging="360"/>
      </w:pPr>
      <w:rPr>
        <w:rFonts w:ascii="Arial" w:hAnsi="Arial" w:hint="default"/>
      </w:rPr>
    </w:lvl>
    <w:lvl w:ilvl="4" w:tplc="04090003" w:tentative="1">
      <w:start w:val="1"/>
      <w:numFmt w:val="bullet"/>
      <w:lvlText w:val="•"/>
      <w:lvlJc w:val="left"/>
      <w:pPr>
        <w:tabs>
          <w:tab w:val="num" w:pos="3960"/>
        </w:tabs>
        <w:ind w:left="3960" w:hanging="360"/>
      </w:pPr>
      <w:rPr>
        <w:rFonts w:ascii="Arial" w:hAnsi="Arial" w:hint="default"/>
      </w:rPr>
    </w:lvl>
    <w:lvl w:ilvl="5" w:tplc="04090005" w:tentative="1">
      <w:start w:val="1"/>
      <w:numFmt w:val="bullet"/>
      <w:lvlText w:val="•"/>
      <w:lvlJc w:val="left"/>
      <w:pPr>
        <w:tabs>
          <w:tab w:val="num" w:pos="4680"/>
        </w:tabs>
        <w:ind w:left="4680" w:hanging="360"/>
      </w:pPr>
      <w:rPr>
        <w:rFonts w:ascii="Arial" w:hAnsi="Arial" w:hint="default"/>
      </w:rPr>
    </w:lvl>
    <w:lvl w:ilvl="6" w:tplc="04090001" w:tentative="1">
      <w:start w:val="1"/>
      <w:numFmt w:val="bullet"/>
      <w:lvlText w:val="•"/>
      <w:lvlJc w:val="left"/>
      <w:pPr>
        <w:tabs>
          <w:tab w:val="num" w:pos="5400"/>
        </w:tabs>
        <w:ind w:left="5400" w:hanging="360"/>
      </w:pPr>
      <w:rPr>
        <w:rFonts w:ascii="Arial" w:hAnsi="Arial" w:hint="default"/>
      </w:rPr>
    </w:lvl>
    <w:lvl w:ilvl="7" w:tplc="04090003" w:tentative="1">
      <w:start w:val="1"/>
      <w:numFmt w:val="bullet"/>
      <w:lvlText w:val="•"/>
      <w:lvlJc w:val="left"/>
      <w:pPr>
        <w:tabs>
          <w:tab w:val="num" w:pos="6120"/>
        </w:tabs>
        <w:ind w:left="6120" w:hanging="360"/>
      </w:pPr>
      <w:rPr>
        <w:rFonts w:ascii="Arial" w:hAnsi="Arial" w:hint="default"/>
      </w:rPr>
    </w:lvl>
    <w:lvl w:ilvl="8" w:tplc="04090005"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CBA3E7D"/>
    <w:multiLevelType w:val="hybridMultilevel"/>
    <w:tmpl w:val="A490C49E"/>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64FECC26">
      <w:start w:val="1"/>
      <w:numFmt w:val="bullet"/>
      <w:lvlText w:val="-"/>
      <w:lvlJc w:val="left"/>
      <w:pPr>
        <w:ind w:left="2880" w:hanging="360"/>
      </w:pPr>
      <w:rPr>
        <w:rFonts w:ascii="Times New Roman" w:eastAsia="SimSun" w:hAnsi="Times New Roman" w:cs="Times New Roman" w:hint="default"/>
        <w:color w:val="000000"/>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902D9C"/>
    <w:multiLevelType w:val="hybridMultilevel"/>
    <w:tmpl w:val="C77A4CC4"/>
    <w:lvl w:ilvl="0" w:tplc="04090001">
      <w:start w:val="1"/>
      <w:numFmt w:val="bullet"/>
      <w:lvlText w:val="•"/>
      <w:lvlJc w:val="left"/>
      <w:pPr>
        <w:tabs>
          <w:tab w:val="num" w:pos="720"/>
        </w:tabs>
        <w:ind w:left="720" w:hanging="360"/>
      </w:pPr>
      <w:rPr>
        <w:rFonts w:ascii="Arial" w:hAnsi="Arial" w:hint="default"/>
      </w:rPr>
    </w:lvl>
    <w:lvl w:ilvl="1" w:tplc="B1242498">
      <w:start w:val="1177"/>
      <w:numFmt w:val="bullet"/>
      <w:lvlText w:val="–"/>
      <w:lvlJc w:val="left"/>
      <w:pPr>
        <w:tabs>
          <w:tab w:val="num" w:pos="1440"/>
        </w:tabs>
        <w:ind w:left="1440" w:hanging="360"/>
      </w:pPr>
      <w:rPr>
        <w:rFonts w:ascii="Arial" w:hAnsi="Arial" w:hint="default"/>
      </w:rPr>
    </w:lvl>
    <w:lvl w:ilvl="2" w:tplc="51E2B41C">
      <w:start w:val="1177"/>
      <w:numFmt w:val="bullet"/>
      <w:lvlText w:val="•"/>
      <w:lvlJc w:val="left"/>
      <w:pPr>
        <w:tabs>
          <w:tab w:val="num" w:pos="2160"/>
        </w:tabs>
        <w:ind w:left="2160" w:hanging="360"/>
      </w:pPr>
      <w:rPr>
        <w:rFonts w:ascii="Arial" w:hAnsi="Arial" w:hint="default"/>
      </w:rPr>
    </w:lvl>
    <w:lvl w:ilvl="3" w:tplc="466E5242" w:tentative="1">
      <w:start w:val="1"/>
      <w:numFmt w:val="bullet"/>
      <w:lvlText w:val="•"/>
      <w:lvlJc w:val="left"/>
      <w:pPr>
        <w:tabs>
          <w:tab w:val="num" w:pos="2880"/>
        </w:tabs>
        <w:ind w:left="2880" w:hanging="360"/>
      </w:pPr>
      <w:rPr>
        <w:rFonts w:ascii="Arial" w:hAnsi="Arial" w:hint="default"/>
      </w:rPr>
    </w:lvl>
    <w:lvl w:ilvl="4" w:tplc="496898E0" w:tentative="1">
      <w:start w:val="1"/>
      <w:numFmt w:val="bullet"/>
      <w:lvlText w:val="•"/>
      <w:lvlJc w:val="left"/>
      <w:pPr>
        <w:tabs>
          <w:tab w:val="num" w:pos="3600"/>
        </w:tabs>
        <w:ind w:left="3600" w:hanging="360"/>
      </w:pPr>
      <w:rPr>
        <w:rFonts w:ascii="Arial" w:hAnsi="Arial" w:hint="default"/>
      </w:rPr>
    </w:lvl>
    <w:lvl w:ilvl="5" w:tplc="52A4BF6A" w:tentative="1">
      <w:start w:val="1"/>
      <w:numFmt w:val="bullet"/>
      <w:lvlText w:val="•"/>
      <w:lvlJc w:val="left"/>
      <w:pPr>
        <w:tabs>
          <w:tab w:val="num" w:pos="4320"/>
        </w:tabs>
        <w:ind w:left="4320" w:hanging="360"/>
      </w:pPr>
      <w:rPr>
        <w:rFonts w:ascii="Arial" w:hAnsi="Arial" w:hint="default"/>
      </w:rPr>
    </w:lvl>
    <w:lvl w:ilvl="6" w:tplc="E7AEB592" w:tentative="1">
      <w:start w:val="1"/>
      <w:numFmt w:val="bullet"/>
      <w:lvlText w:val="•"/>
      <w:lvlJc w:val="left"/>
      <w:pPr>
        <w:tabs>
          <w:tab w:val="num" w:pos="5040"/>
        </w:tabs>
        <w:ind w:left="5040" w:hanging="360"/>
      </w:pPr>
      <w:rPr>
        <w:rFonts w:ascii="Arial" w:hAnsi="Arial" w:hint="default"/>
      </w:rPr>
    </w:lvl>
    <w:lvl w:ilvl="7" w:tplc="12988D7C" w:tentative="1">
      <w:start w:val="1"/>
      <w:numFmt w:val="bullet"/>
      <w:lvlText w:val="•"/>
      <w:lvlJc w:val="left"/>
      <w:pPr>
        <w:tabs>
          <w:tab w:val="num" w:pos="5760"/>
        </w:tabs>
        <w:ind w:left="5760" w:hanging="360"/>
      </w:pPr>
      <w:rPr>
        <w:rFonts w:ascii="Arial" w:hAnsi="Arial" w:hint="default"/>
      </w:rPr>
    </w:lvl>
    <w:lvl w:ilvl="8" w:tplc="56C8B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30805211"/>
    <w:multiLevelType w:val="hybridMultilevel"/>
    <w:tmpl w:val="4358106E"/>
    <w:lvl w:ilvl="0" w:tplc="DC72C4B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2313F66"/>
    <w:multiLevelType w:val="hybridMultilevel"/>
    <w:tmpl w:val="92CADCBC"/>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715CDA"/>
    <w:multiLevelType w:val="hybridMultilevel"/>
    <w:tmpl w:val="D12E8E5C"/>
    <w:lvl w:ilvl="0" w:tplc="ADE00A50">
      <w:start w:val="406"/>
      <w:numFmt w:val="bullet"/>
      <w:lvlText w:val="-"/>
      <w:lvlJc w:val="left"/>
      <w:pPr>
        <w:tabs>
          <w:tab w:val="num" w:pos="720"/>
        </w:tabs>
        <w:ind w:left="720" w:hanging="360"/>
      </w:pPr>
      <w:rPr>
        <w:rFonts w:ascii="Arial" w:eastAsia="MS Gothic" w:hAnsi="Arial" w:cs="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2E1DF7"/>
    <w:multiLevelType w:val="hybridMultilevel"/>
    <w:tmpl w:val="7EAC05C4"/>
    <w:lvl w:ilvl="0" w:tplc="B1DE0F70">
      <w:numFmt w:val="bullet"/>
      <w:lvlText w:val="-"/>
      <w:lvlJc w:val="left"/>
      <w:pPr>
        <w:ind w:left="585" w:hanging="225"/>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85E18"/>
    <w:multiLevelType w:val="hybridMultilevel"/>
    <w:tmpl w:val="8EAC034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5E224FA"/>
    <w:multiLevelType w:val="hybridMultilevel"/>
    <w:tmpl w:val="99886934"/>
    <w:lvl w:ilvl="0" w:tplc="464C1F72">
      <w:numFmt w:val="bullet"/>
      <w:lvlText w:val="-"/>
      <w:lvlJc w:val="left"/>
      <w:pPr>
        <w:ind w:left="480" w:hanging="360"/>
      </w:pPr>
      <w:rPr>
        <w:rFonts w:ascii="Times New Roman" w:eastAsia="MS Mincho" w:hAnsi="Times New Roman" w:cs="Times New Roman" w:hint="default"/>
        <w:i/>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abstractNum w:abstractNumId="18" w15:restartNumberingAfterBreak="0">
    <w:nsid w:val="467B19A3"/>
    <w:multiLevelType w:val="hybridMultilevel"/>
    <w:tmpl w:val="2FBA402C"/>
    <w:lvl w:ilvl="0" w:tplc="DB389F14">
      <w:start w:val="5"/>
      <w:numFmt w:val="bullet"/>
      <w:lvlText w:val="-"/>
      <w:lvlJc w:val="left"/>
      <w:pPr>
        <w:ind w:left="1080" w:hanging="360"/>
      </w:pPr>
      <w:rPr>
        <w:rFonts w:ascii="Arial" w:eastAsia="MS Gothic"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523B5C17"/>
    <w:multiLevelType w:val="hybridMultilevel"/>
    <w:tmpl w:val="DFB0E622"/>
    <w:lvl w:ilvl="0" w:tplc="38080166">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2D2E8A"/>
    <w:multiLevelType w:val="hybridMultilevel"/>
    <w:tmpl w:val="BAFE5AB6"/>
    <w:lvl w:ilvl="0" w:tplc="040C0001">
      <w:start w:val="1"/>
      <w:numFmt w:val="bullet"/>
      <w:lvlText w:val=""/>
      <w:lvlJc w:val="left"/>
      <w:pPr>
        <w:tabs>
          <w:tab w:val="num" w:pos="720"/>
        </w:tabs>
        <w:ind w:left="720" w:hanging="360"/>
      </w:pPr>
      <w:rPr>
        <w:rFonts w:ascii="Symbol" w:hAnsi="Symbo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36428"/>
    <w:multiLevelType w:val="hybridMultilevel"/>
    <w:tmpl w:val="29BEBD1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6AB1721"/>
    <w:multiLevelType w:val="hybridMultilevel"/>
    <w:tmpl w:val="F676A046"/>
    <w:lvl w:ilvl="0" w:tplc="2B20D7E6">
      <w:start w:val="1"/>
      <w:numFmt w:val="bullet"/>
      <w:lvlText w:val="•"/>
      <w:lvlJc w:val="left"/>
      <w:pPr>
        <w:tabs>
          <w:tab w:val="num" w:pos="720"/>
        </w:tabs>
        <w:ind w:left="720" w:hanging="360"/>
      </w:pPr>
      <w:rPr>
        <w:rFonts w:ascii="Arial" w:hAnsi="Arial" w:hint="default"/>
      </w:rPr>
    </w:lvl>
    <w:lvl w:ilvl="1" w:tplc="203C00AE">
      <w:start w:val="2283"/>
      <w:numFmt w:val="bullet"/>
      <w:lvlText w:val="–"/>
      <w:lvlJc w:val="left"/>
      <w:pPr>
        <w:tabs>
          <w:tab w:val="num" w:pos="1440"/>
        </w:tabs>
        <w:ind w:left="1440" w:hanging="360"/>
      </w:pPr>
      <w:rPr>
        <w:rFonts w:ascii="Arial" w:hAnsi="Arial" w:hint="default"/>
      </w:rPr>
    </w:lvl>
    <w:lvl w:ilvl="2" w:tplc="70807A54">
      <w:start w:val="2283"/>
      <w:numFmt w:val="bullet"/>
      <w:lvlText w:val="•"/>
      <w:lvlJc w:val="left"/>
      <w:pPr>
        <w:tabs>
          <w:tab w:val="num" w:pos="2160"/>
        </w:tabs>
        <w:ind w:left="2160" w:hanging="360"/>
      </w:pPr>
      <w:rPr>
        <w:rFonts w:ascii="Arial" w:hAnsi="Arial" w:hint="default"/>
      </w:rPr>
    </w:lvl>
    <w:lvl w:ilvl="3" w:tplc="86B66EAC">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B24FA5"/>
    <w:multiLevelType w:val="hybridMultilevel"/>
    <w:tmpl w:val="BDEED1AC"/>
    <w:lvl w:ilvl="0" w:tplc="DC72C4B2">
      <w:start w:val="1"/>
      <w:numFmt w:val="bullet"/>
      <w:lvlText w:val="•"/>
      <w:lvlJc w:val="left"/>
      <w:pPr>
        <w:tabs>
          <w:tab w:val="num" w:pos="360"/>
        </w:tabs>
        <w:ind w:left="360" w:hanging="360"/>
      </w:pPr>
      <w:rPr>
        <w:rFonts w:ascii="Arial" w:hAnsi="Arial" w:hint="default"/>
      </w:rPr>
    </w:lvl>
    <w:lvl w:ilvl="1" w:tplc="5F06C7A6">
      <w:start w:val="45"/>
      <w:numFmt w:val="bullet"/>
      <w:lvlText w:val="–"/>
      <w:lvlJc w:val="left"/>
      <w:pPr>
        <w:tabs>
          <w:tab w:val="num" w:pos="1080"/>
        </w:tabs>
        <w:ind w:left="1080" w:hanging="360"/>
      </w:pPr>
      <w:rPr>
        <w:rFonts w:ascii="Arial" w:hAnsi="Arial" w:hint="default"/>
      </w:rPr>
    </w:lvl>
    <w:lvl w:ilvl="2" w:tplc="D27C600A">
      <w:start w:val="45"/>
      <w:numFmt w:val="bullet"/>
      <w:lvlText w:val="•"/>
      <w:lvlJc w:val="left"/>
      <w:pPr>
        <w:tabs>
          <w:tab w:val="num" w:pos="1800"/>
        </w:tabs>
        <w:ind w:left="1800" w:hanging="360"/>
      </w:pPr>
      <w:rPr>
        <w:rFonts w:ascii="Arial" w:hAnsi="Arial" w:hint="default"/>
      </w:rPr>
    </w:lvl>
    <w:lvl w:ilvl="3" w:tplc="EBCC8040">
      <w:start w:val="1"/>
      <w:numFmt w:val="bullet"/>
      <w:lvlText w:val="•"/>
      <w:lvlJc w:val="left"/>
      <w:pPr>
        <w:tabs>
          <w:tab w:val="num" w:pos="2520"/>
        </w:tabs>
        <w:ind w:left="2520" w:hanging="360"/>
      </w:pPr>
      <w:rPr>
        <w:rFonts w:ascii="Arial" w:hAnsi="Arial" w:hint="default"/>
      </w:rPr>
    </w:lvl>
    <w:lvl w:ilvl="4" w:tplc="5B6CC9E4">
      <w:numFmt w:val="bullet"/>
      <w:lvlText w:val="-"/>
      <w:lvlJc w:val="left"/>
      <w:pPr>
        <w:ind w:left="3240" w:hanging="360"/>
      </w:pPr>
      <w:rPr>
        <w:rFonts w:ascii="Times New Roman" w:eastAsia="MS Gothic" w:hAnsi="Times New Roman" w:cs="Times New Roman" w:hint="default"/>
      </w:rPr>
    </w:lvl>
    <w:lvl w:ilvl="5" w:tplc="5ED0AE36" w:tentative="1">
      <w:start w:val="1"/>
      <w:numFmt w:val="bullet"/>
      <w:lvlText w:val="•"/>
      <w:lvlJc w:val="left"/>
      <w:pPr>
        <w:tabs>
          <w:tab w:val="num" w:pos="3960"/>
        </w:tabs>
        <w:ind w:left="3960" w:hanging="360"/>
      </w:pPr>
      <w:rPr>
        <w:rFonts w:ascii="Arial" w:hAnsi="Arial" w:hint="default"/>
      </w:rPr>
    </w:lvl>
    <w:lvl w:ilvl="6" w:tplc="CB62F662" w:tentative="1">
      <w:start w:val="1"/>
      <w:numFmt w:val="bullet"/>
      <w:lvlText w:val="•"/>
      <w:lvlJc w:val="left"/>
      <w:pPr>
        <w:tabs>
          <w:tab w:val="num" w:pos="4680"/>
        </w:tabs>
        <w:ind w:left="4680" w:hanging="360"/>
      </w:pPr>
      <w:rPr>
        <w:rFonts w:ascii="Arial" w:hAnsi="Arial" w:hint="default"/>
      </w:rPr>
    </w:lvl>
    <w:lvl w:ilvl="7" w:tplc="B47EFBF2" w:tentative="1">
      <w:start w:val="1"/>
      <w:numFmt w:val="bullet"/>
      <w:lvlText w:val="•"/>
      <w:lvlJc w:val="left"/>
      <w:pPr>
        <w:tabs>
          <w:tab w:val="num" w:pos="5400"/>
        </w:tabs>
        <w:ind w:left="5400" w:hanging="360"/>
      </w:pPr>
      <w:rPr>
        <w:rFonts w:ascii="Arial" w:hAnsi="Arial" w:hint="default"/>
      </w:rPr>
    </w:lvl>
    <w:lvl w:ilvl="8" w:tplc="1EFCF05A"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A912DA"/>
    <w:multiLevelType w:val="hybridMultilevel"/>
    <w:tmpl w:val="EE5273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280F37"/>
    <w:multiLevelType w:val="hybridMultilevel"/>
    <w:tmpl w:val="E8B045F2"/>
    <w:lvl w:ilvl="0" w:tplc="DC72C4B2">
      <w:start w:val="1"/>
      <w:numFmt w:val="bullet"/>
      <w:lvlText w:val="•"/>
      <w:lvlJc w:val="left"/>
      <w:pPr>
        <w:tabs>
          <w:tab w:val="num" w:pos="3240"/>
        </w:tabs>
        <w:ind w:left="3240" w:hanging="360"/>
      </w:pPr>
      <w:rPr>
        <w:rFonts w:ascii="Arial" w:hAnsi="Arial"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A0D3738"/>
    <w:multiLevelType w:val="hybridMultilevel"/>
    <w:tmpl w:val="1FE61568"/>
    <w:lvl w:ilvl="0" w:tplc="8C18E0EA">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3C93745"/>
    <w:multiLevelType w:val="hybridMultilevel"/>
    <w:tmpl w:val="6E46F0F4"/>
    <w:lvl w:ilvl="0" w:tplc="B9EAE4E0">
      <w:start w:val="10313"/>
      <w:numFmt w:val="bullet"/>
      <w:lvlText w:val="–"/>
      <w:lvlJc w:val="left"/>
      <w:pPr>
        <w:tabs>
          <w:tab w:val="num" w:pos="785"/>
        </w:tabs>
        <w:ind w:left="785" w:hanging="360"/>
      </w:pPr>
      <w:rPr>
        <w:rFonts w:ascii="Arial" w:hAnsi="Arial" w:hint="default"/>
        <w:lang w:val="en-GB"/>
      </w:rPr>
    </w:lvl>
    <w:lvl w:ilvl="1" w:tplc="040C0003">
      <w:start w:val="1"/>
      <w:numFmt w:val="bullet"/>
      <w:lvlText w:val="o"/>
      <w:lvlJc w:val="left"/>
      <w:pPr>
        <w:ind w:left="1865" w:hanging="360"/>
      </w:pPr>
      <w:rPr>
        <w:rFonts w:ascii="Courier New" w:hAnsi="Courier New" w:cs="Courier New" w:hint="default"/>
      </w:rPr>
    </w:lvl>
    <w:lvl w:ilvl="2" w:tplc="040C0005" w:tentative="1">
      <w:start w:val="1"/>
      <w:numFmt w:val="bullet"/>
      <w:lvlText w:val=""/>
      <w:lvlJc w:val="left"/>
      <w:pPr>
        <w:ind w:left="2585" w:hanging="360"/>
      </w:pPr>
      <w:rPr>
        <w:rFonts w:ascii="Wingdings" w:hAnsi="Wingdings" w:hint="default"/>
      </w:rPr>
    </w:lvl>
    <w:lvl w:ilvl="3" w:tplc="040C0001" w:tentative="1">
      <w:start w:val="1"/>
      <w:numFmt w:val="bullet"/>
      <w:lvlText w:val=""/>
      <w:lvlJc w:val="left"/>
      <w:pPr>
        <w:ind w:left="3305" w:hanging="360"/>
      </w:pPr>
      <w:rPr>
        <w:rFonts w:ascii="Symbol" w:hAnsi="Symbol" w:hint="default"/>
      </w:rPr>
    </w:lvl>
    <w:lvl w:ilvl="4" w:tplc="040C0003" w:tentative="1">
      <w:start w:val="1"/>
      <w:numFmt w:val="bullet"/>
      <w:lvlText w:val="o"/>
      <w:lvlJc w:val="left"/>
      <w:pPr>
        <w:ind w:left="4025" w:hanging="360"/>
      </w:pPr>
      <w:rPr>
        <w:rFonts w:ascii="Courier New" w:hAnsi="Courier New" w:cs="Courier New" w:hint="default"/>
      </w:rPr>
    </w:lvl>
    <w:lvl w:ilvl="5" w:tplc="040C0005" w:tentative="1">
      <w:start w:val="1"/>
      <w:numFmt w:val="bullet"/>
      <w:lvlText w:val=""/>
      <w:lvlJc w:val="left"/>
      <w:pPr>
        <w:ind w:left="4745" w:hanging="360"/>
      </w:pPr>
      <w:rPr>
        <w:rFonts w:ascii="Wingdings" w:hAnsi="Wingdings" w:hint="default"/>
      </w:rPr>
    </w:lvl>
    <w:lvl w:ilvl="6" w:tplc="040C0001" w:tentative="1">
      <w:start w:val="1"/>
      <w:numFmt w:val="bullet"/>
      <w:lvlText w:val=""/>
      <w:lvlJc w:val="left"/>
      <w:pPr>
        <w:ind w:left="5465" w:hanging="360"/>
      </w:pPr>
      <w:rPr>
        <w:rFonts w:ascii="Symbol" w:hAnsi="Symbol" w:hint="default"/>
      </w:rPr>
    </w:lvl>
    <w:lvl w:ilvl="7" w:tplc="040C0003" w:tentative="1">
      <w:start w:val="1"/>
      <w:numFmt w:val="bullet"/>
      <w:lvlText w:val="o"/>
      <w:lvlJc w:val="left"/>
      <w:pPr>
        <w:ind w:left="6185" w:hanging="360"/>
      </w:pPr>
      <w:rPr>
        <w:rFonts w:ascii="Courier New" w:hAnsi="Courier New" w:cs="Courier New" w:hint="default"/>
      </w:rPr>
    </w:lvl>
    <w:lvl w:ilvl="8" w:tplc="040C0005" w:tentative="1">
      <w:start w:val="1"/>
      <w:numFmt w:val="bullet"/>
      <w:lvlText w:val=""/>
      <w:lvlJc w:val="left"/>
      <w:pPr>
        <w:ind w:left="6905" w:hanging="360"/>
      </w:pPr>
      <w:rPr>
        <w:rFonts w:ascii="Wingdings" w:hAnsi="Wingdings" w:hint="default"/>
      </w:rPr>
    </w:lvl>
  </w:abstractNum>
  <w:abstractNum w:abstractNumId="32" w15:restartNumberingAfterBreak="0">
    <w:nsid w:val="76172375"/>
    <w:multiLevelType w:val="hybridMultilevel"/>
    <w:tmpl w:val="D82A3DD2"/>
    <w:lvl w:ilvl="0" w:tplc="268A03A0">
      <w:start w:val="1"/>
      <w:numFmt w:val="bullet"/>
      <w:lvlText w:val="•"/>
      <w:lvlJc w:val="left"/>
      <w:pPr>
        <w:tabs>
          <w:tab w:val="num" w:pos="720"/>
        </w:tabs>
        <w:ind w:left="720" w:hanging="360"/>
      </w:pPr>
      <w:rPr>
        <w:rFonts w:ascii="Arial" w:hAnsi="Arial" w:hint="default"/>
      </w:rPr>
    </w:lvl>
    <w:lvl w:ilvl="1" w:tplc="7EB8BAB0">
      <w:start w:val="1404"/>
      <w:numFmt w:val="bullet"/>
      <w:lvlText w:val="–"/>
      <w:lvlJc w:val="left"/>
      <w:pPr>
        <w:tabs>
          <w:tab w:val="num" w:pos="1440"/>
        </w:tabs>
        <w:ind w:left="1440" w:hanging="360"/>
      </w:pPr>
      <w:rPr>
        <w:rFonts w:ascii="Arial" w:hAnsi="Arial" w:hint="default"/>
      </w:rPr>
    </w:lvl>
    <w:lvl w:ilvl="2" w:tplc="A5648F9A">
      <w:start w:val="1404"/>
      <w:numFmt w:val="bullet"/>
      <w:lvlText w:val="•"/>
      <w:lvlJc w:val="left"/>
      <w:pPr>
        <w:tabs>
          <w:tab w:val="num" w:pos="2160"/>
        </w:tabs>
        <w:ind w:left="2160" w:hanging="360"/>
      </w:pPr>
      <w:rPr>
        <w:rFonts w:ascii="Arial" w:hAnsi="Arial" w:hint="default"/>
      </w:rPr>
    </w:lvl>
    <w:lvl w:ilvl="3" w:tplc="737CB90C" w:tentative="1">
      <w:start w:val="1"/>
      <w:numFmt w:val="bullet"/>
      <w:lvlText w:val="•"/>
      <w:lvlJc w:val="left"/>
      <w:pPr>
        <w:tabs>
          <w:tab w:val="num" w:pos="2880"/>
        </w:tabs>
        <w:ind w:left="2880" w:hanging="360"/>
      </w:pPr>
      <w:rPr>
        <w:rFonts w:ascii="Arial" w:hAnsi="Arial" w:hint="default"/>
      </w:rPr>
    </w:lvl>
    <w:lvl w:ilvl="4" w:tplc="7AC45042" w:tentative="1">
      <w:start w:val="1"/>
      <w:numFmt w:val="bullet"/>
      <w:lvlText w:val="•"/>
      <w:lvlJc w:val="left"/>
      <w:pPr>
        <w:tabs>
          <w:tab w:val="num" w:pos="3600"/>
        </w:tabs>
        <w:ind w:left="3600" w:hanging="360"/>
      </w:pPr>
      <w:rPr>
        <w:rFonts w:ascii="Arial" w:hAnsi="Arial" w:hint="default"/>
      </w:rPr>
    </w:lvl>
    <w:lvl w:ilvl="5" w:tplc="4ADAF1AA" w:tentative="1">
      <w:start w:val="1"/>
      <w:numFmt w:val="bullet"/>
      <w:lvlText w:val="•"/>
      <w:lvlJc w:val="left"/>
      <w:pPr>
        <w:tabs>
          <w:tab w:val="num" w:pos="4320"/>
        </w:tabs>
        <w:ind w:left="4320" w:hanging="360"/>
      </w:pPr>
      <w:rPr>
        <w:rFonts w:ascii="Arial" w:hAnsi="Arial" w:hint="default"/>
      </w:rPr>
    </w:lvl>
    <w:lvl w:ilvl="6" w:tplc="A7D4ED04" w:tentative="1">
      <w:start w:val="1"/>
      <w:numFmt w:val="bullet"/>
      <w:lvlText w:val="•"/>
      <w:lvlJc w:val="left"/>
      <w:pPr>
        <w:tabs>
          <w:tab w:val="num" w:pos="5040"/>
        </w:tabs>
        <w:ind w:left="5040" w:hanging="360"/>
      </w:pPr>
      <w:rPr>
        <w:rFonts w:ascii="Arial" w:hAnsi="Arial" w:hint="default"/>
      </w:rPr>
    </w:lvl>
    <w:lvl w:ilvl="7" w:tplc="73D66116" w:tentative="1">
      <w:start w:val="1"/>
      <w:numFmt w:val="bullet"/>
      <w:lvlText w:val="•"/>
      <w:lvlJc w:val="left"/>
      <w:pPr>
        <w:tabs>
          <w:tab w:val="num" w:pos="5760"/>
        </w:tabs>
        <w:ind w:left="5760" w:hanging="360"/>
      </w:pPr>
      <w:rPr>
        <w:rFonts w:ascii="Arial" w:hAnsi="Arial" w:hint="default"/>
      </w:rPr>
    </w:lvl>
    <w:lvl w:ilvl="8" w:tplc="26304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395B6C"/>
    <w:multiLevelType w:val="hybridMultilevel"/>
    <w:tmpl w:val="39387E3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D35EED"/>
    <w:multiLevelType w:val="hybridMultilevel"/>
    <w:tmpl w:val="A0266AA6"/>
    <w:lvl w:ilvl="0" w:tplc="701C5B86">
      <w:numFmt w:val="bullet"/>
      <w:lvlText w:val="-"/>
      <w:lvlJc w:val="left"/>
      <w:pPr>
        <w:ind w:left="480" w:hanging="360"/>
      </w:pPr>
      <w:rPr>
        <w:rFonts w:ascii="Times New Roman" w:eastAsia="MS Mincho" w:hAnsi="Times New Roman" w:cs="Times New Roman" w:hint="default"/>
      </w:rPr>
    </w:lvl>
    <w:lvl w:ilvl="1" w:tplc="040C0003" w:tentative="1">
      <w:start w:val="1"/>
      <w:numFmt w:val="bullet"/>
      <w:lvlText w:val="o"/>
      <w:lvlJc w:val="left"/>
      <w:pPr>
        <w:ind w:left="1200" w:hanging="360"/>
      </w:pPr>
      <w:rPr>
        <w:rFonts w:ascii="Courier New" w:hAnsi="Courier New" w:cs="Courier New" w:hint="default"/>
      </w:rPr>
    </w:lvl>
    <w:lvl w:ilvl="2" w:tplc="040C0005" w:tentative="1">
      <w:start w:val="1"/>
      <w:numFmt w:val="bullet"/>
      <w:lvlText w:val=""/>
      <w:lvlJc w:val="left"/>
      <w:pPr>
        <w:ind w:left="1920" w:hanging="360"/>
      </w:pPr>
      <w:rPr>
        <w:rFonts w:ascii="Wingdings" w:hAnsi="Wingdings" w:hint="default"/>
      </w:rPr>
    </w:lvl>
    <w:lvl w:ilvl="3" w:tplc="040C0001" w:tentative="1">
      <w:start w:val="1"/>
      <w:numFmt w:val="bullet"/>
      <w:lvlText w:val=""/>
      <w:lvlJc w:val="left"/>
      <w:pPr>
        <w:ind w:left="2640" w:hanging="360"/>
      </w:pPr>
      <w:rPr>
        <w:rFonts w:ascii="Symbol" w:hAnsi="Symbol" w:hint="default"/>
      </w:rPr>
    </w:lvl>
    <w:lvl w:ilvl="4" w:tplc="040C0003" w:tentative="1">
      <w:start w:val="1"/>
      <w:numFmt w:val="bullet"/>
      <w:lvlText w:val="o"/>
      <w:lvlJc w:val="left"/>
      <w:pPr>
        <w:ind w:left="3360" w:hanging="360"/>
      </w:pPr>
      <w:rPr>
        <w:rFonts w:ascii="Courier New" w:hAnsi="Courier New" w:cs="Courier New" w:hint="default"/>
      </w:rPr>
    </w:lvl>
    <w:lvl w:ilvl="5" w:tplc="040C0005" w:tentative="1">
      <w:start w:val="1"/>
      <w:numFmt w:val="bullet"/>
      <w:lvlText w:val=""/>
      <w:lvlJc w:val="left"/>
      <w:pPr>
        <w:ind w:left="4080" w:hanging="360"/>
      </w:pPr>
      <w:rPr>
        <w:rFonts w:ascii="Wingdings" w:hAnsi="Wingdings" w:hint="default"/>
      </w:rPr>
    </w:lvl>
    <w:lvl w:ilvl="6" w:tplc="040C0001" w:tentative="1">
      <w:start w:val="1"/>
      <w:numFmt w:val="bullet"/>
      <w:lvlText w:val=""/>
      <w:lvlJc w:val="left"/>
      <w:pPr>
        <w:ind w:left="4800" w:hanging="360"/>
      </w:pPr>
      <w:rPr>
        <w:rFonts w:ascii="Symbol" w:hAnsi="Symbol" w:hint="default"/>
      </w:rPr>
    </w:lvl>
    <w:lvl w:ilvl="7" w:tplc="040C0003" w:tentative="1">
      <w:start w:val="1"/>
      <w:numFmt w:val="bullet"/>
      <w:lvlText w:val="o"/>
      <w:lvlJc w:val="left"/>
      <w:pPr>
        <w:ind w:left="5520" w:hanging="360"/>
      </w:pPr>
      <w:rPr>
        <w:rFonts w:ascii="Courier New" w:hAnsi="Courier New" w:cs="Courier New" w:hint="default"/>
      </w:rPr>
    </w:lvl>
    <w:lvl w:ilvl="8" w:tplc="040C0005" w:tentative="1">
      <w:start w:val="1"/>
      <w:numFmt w:val="bullet"/>
      <w:lvlText w:val=""/>
      <w:lvlJc w:val="left"/>
      <w:pPr>
        <w:ind w:left="6240" w:hanging="360"/>
      </w:pPr>
      <w:rPr>
        <w:rFonts w:ascii="Wingdings" w:hAnsi="Wingdings" w:hint="default"/>
      </w:rPr>
    </w:lvl>
  </w:abstractNum>
  <w:num w:numId="1">
    <w:abstractNumId w:val="0"/>
  </w:num>
  <w:num w:numId="2">
    <w:abstractNumId w:val="27"/>
  </w:num>
  <w:num w:numId="3">
    <w:abstractNumId w:val="29"/>
  </w:num>
  <w:num w:numId="4">
    <w:abstractNumId w:val="12"/>
  </w:num>
  <w:num w:numId="5">
    <w:abstractNumId w:val="34"/>
  </w:num>
  <w:num w:numId="6">
    <w:abstractNumId w:val="5"/>
  </w:num>
  <w:num w:numId="7">
    <w:abstractNumId w:val="18"/>
  </w:num>
  <w:num w:numId="8">
    <w:abstractNumId w:val="23"/>
  </w:num>
  <w:num w:numId="9">
    <w:abstractNumId w:val="7"/>
  </w:num>
  <w:num w:numId="10">
    <w:abstractNumId w:val="9"/>
  </w:num>
  <w:num w:numId="11">
    <w:abstractNumId w:val="1"/>
  </w:num>
  <w:num w:numId="12">
    <w:abstractNumId w:val="35"/>
  </w:num>
  <w:num w:numId="13">
    <w:abstractNumId w:val="17"/>
  </w:num>
  <w:num w:numId="14">
    <w:abstractNumId w:val="26"/>
  </w:num>
  <w:num w:numId="15">
    <w:abstractNumId w:val="31"/>
  </w:num>
  <w:num w:numId="16">
    <w:abstractNumId w:val="8"/>
  </w:num>
  <w:num w:numId="17">
    <w:abstractNumId w:val="4"/>
  </w:num>
  <w:num w:numId="18">
    <w:abstractNumId w:val="2"/>
  </w:num>
  <w:num w:numId="19">
    <w:abstractNumId w:val="32"/>
  </w:num>
  <w:num w:numId="20">
    <w:abstractNumId w:val="10"/>
  </w:num>
  <w:num w:numId="21">
    <w:abstractNumId w:val="22"/>
  </w:num>
  <w:num w:numId="22">
    <w:abstractNumId w:val="6"/>
  </w:num>
  <w:num w:numId="23">
    <w:abstractNumId w:val="29"/>
  </w:num>
  <w:num w:numId="24">
    <w:abstractNumId w:val="25"/>
  </w:num>
  <w:num w:numId="25">
    <w:abstractNumId w:val="11"/>
  </w:num>
  <w:num w:numId="26">
    <w:abstractNumId w:val="14"/>
  </w:num>
  <w:num w:numId="27">
    <w:abstractNumId w:val="13"/>
  </w:num>
  <w:num w:numId="28">
    <w:abstractNumId w:val="28"/>
  </w:num>
  <w:num w:numId="29">
    <w:abstractNumId w:val="21"/>
  </w:num>
  <w:num w:numId="30">
    <w:abstractNumId w:val="15"/>
  </w:num>
  <w:num w:numId="31">
    <w:abstractNumId w:val="3"/>
  </w:num>
  <w:num w:numId="32">
    <w:abstractNumId w:val="16"/>
  </w:num>
  <w:num w:numId="33">
    <w:abstractNumId w:val="30"/>
  </w:num>
  <w:num w:numId="34">
    <w:abstractNumId w:val="24"/>
  </w:num>
  <w:num w:numId="35">
    <w:abstractNumId w:val="19"/>
  </w:num>
  <w:num w:numId="36">
    <w:abstractNumId w:val="33"/>
  </w:num>
  <w:num w:numId="3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4A90"/>
    <w:rsid w:val="00005B13"/>
    <w:rsid w:val="00006431"/>
    <w:rsid w:val="0000707E"/>
    <w:rsid w:val="0000770D"/>
    <w:rsid w:val="000077B0"/>
    <w:rsid w:val="00007BDD"/>
    <w:rsid w:val="00007CD8"/>
    <w:rsid w:val="00011A71"/>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59EE"/>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22D"/>
    <w:rsid w:val="00046F76"/>
    <w:rsid w:val="00047DE2"/>
    <w:rsid w:val="00050D4D"/>
    <w:rsid w:val="00051D46"/>
    <w:rsid w:val="0005227B"/>
    <w:rsid w:val="00052490"/>
    <w:rsid w:val="00052796"/>
    <w:rsid w:val="00053A31"/>
    <w:rsid w:val="00053B38"/>
    <w:rsid w:val="00055E47"/>
    <w:rsid w:val="0005625A"/>
    <w:rsid w:val="00056FAC"/>
    <w:rsid w:val="00060E77"/>
    <w:rsid w:val="00061C83"/>
    <w:rsid w:val="00063491"/>
    <w:rsid w:val="00063683"/>
    <w:rsid w:val="000643E0"/>
    <w:rsid w:val="00064401"/>
    <w:rsid w:val="0006454B"/>
    <w:rsid w:val="000649CF"/>
    <w:rsid w:val="00064BE9"/>
    <w:rsid w:val="00064E7A"/>
    <w:rsid w:val="00066137"/>
    <w:rsid w:val="00066412"/>
    <w:rsid w:val="000664E2"/>
    <w:rsid w:val="00066EDE"/>
    <w:rsid w:val="00066F5C"/>
    <w:rsid w:val="0006727D"/>
    <w:rsid w:val="00067425"/>
    <w:rsid w:val="00067554"/>
    <w:rsid w:val="00067D7E"/>
    <w:rsid w:val="00070031"/>
    <w:rsid w:val="0007063E"/>
    <w:rsid w:val="00073B87"/>
    <w:rsid w:val="00075BD6"/>
    <w:rsid w:val="00077AFB"/>
    <w:rsid w:val="00080237"/>
    <w:rsid w:val="000804DC"/>
    <w:rsid w:val="00080661"/>
    <w:rsid w:val="0008099E"/>
    <w:rsid w:val="0008190C"/>
    <w:rsid w:val="00082275"/>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5723"/>
    <w:rsid w:val="000C6405"/>
    <w:rsid w:val="000D0A1A"/>
    <w:rsid w:val="000D189C"/>
    <w:rsid w:val="000D2AB6"/>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57C1"/>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6D4E"/>
    <w:rsid w:val="000F778A"/>
    <w:rsid w:val="000F7C58"/>
    <w:rsid w:val="0010085C"/>
    <w:rsid w:val="00101C06"/>
    <w:rsid w:val="00101CF4"/>
    <w:rsid w:val="00102BD3"/>
    <w:rsid w:val="00102F45"/>
    <w:rsid w:val="00103100"/>
    <w:rsid w:val="00103418"/>
    <w:rsid w:val="0010381B"/>
    <w:rsid w:val="00103BA8"/>
    <w:rsid w:val="00103FCF"/>
    <w:rsid w:val="00104DEB"/>
    <w:rsid w:val="00105152"/>
    <w:rsid w:val="00105249"/>
    <w:rsid w:val="0010654C"/>
    <w:rsid w:val="0010695E"/>
    <w:rsid w:val="00106D3C"/>
    <w:rsid w:val="001071AD"/>
    <w:rsid w:val="00110AD2"/>
    <w:rsid w:val="0011341E"/>
    <w:rsid w:val="001135F3"/>
    <w:rsid w:val="00113AE9"/>
    <w:rsid w:val="001142B1"/>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2CA"/>
    <w:rsid w:val="00153A9E"/>
    <w:rsid w:val="001550A0"/>
    <w:rsid w:val="00155C60"/>
    <w:rsid w:val="00157039"/>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B5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97939"/>
    <w:rsid w:val="001A0869"/>
    <w:rsid w:val="001A0C4F"/>
    <w:rsid w:val="001A0D15"/>
    <w:rsid w:val="001A0E81"/>
    <w:rsid w:val="001A139C"/>
    <w:rsid w:val="001A18AC"/>
    <w:rsid w:val="001A25B3"/>
    <w:rsid w:val="001A2894"/>
    <w:rsid w:val="001A2E91"/>
    <w:rsid w:val="001A355A"/>
    <w:rsid w:val="001A3A81"/>
    <w:rsid w:val="001A50DE"/>
    <w:rsid w:val="001A52F4"/>
    <w:rsid w:val="001A545E"/>
    <w:rsid w:val="001A60AC"/>
    <w:rsid w:val="001A6497"/>
    <w:rsid w:val="001A71F8"/>
    <w:rsid w:val="001A773C"/>
    <w:rsid w:val="001A77B0"/>
    <w:rsid w:val="001A7D7E"/>
    <w:rsid w:val="001B0527"/>
    <w:rsid w:val="001B0946"/>
    <w:rsid w:val="001B2654"/>
    <w:rsid w:val="001B2755"/>
    <w:rsid w:val="001B325F"/>
    <w:rsid w:val="001B44E0"/>
    <w:rsid w:val="001B523D"/>
    <w:rsid w:val="001B63F6"/>
    <w:rsid w:val="001B7B3D"/>
    <w:rsid w:val="001B7B93"/>
    <w:rsid w:val="001C0373"/>
    <w:rsid w:val="001C2448"/>
    <w:rsid w:val="001C28A0"/>
    <w:rsid w:val="001C3206"/>
    <w:rsid w:val="001C325C"/>
    <w:rsid w:val="001C364B"/>
    <w:rsid w:val="001C3B1C"/>
    <w:rsid w:val="001C3B52"/>
    <w:rsid w:val="001C4EA7"/>
    <w:rsid w:val="001C566C"/>
    <w:rsid w:val="001C5908"/>
    <w:rsid w:val="001C5A57"/>
    <w:rsid w:val="001C5A8D"/>
    <w:rsid w:val="001C6034"/>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37E"/>
    <w:rsid w:val="001E6DC4"/>
    <w:rsid w:val="001E70C0"/>
    <w:rsid w:val="001E7AF4"/>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4628"/>
    <w:rsid w:val="002060E2"/>
    <w:rsid w:val="002066A9"/>
    <w:rsid w:val="00206E5D"/>
    <w:rsid w:val="00207266"/>
    <w:rsid w:val="002105E5"/>
    <w:rsid w:val="00211276"/>
    <w:rsid w:val="002117A5"/>
    <w:rsid w:val="00211C36"/>
    <w:rsid w:val="00211D59"/>
    <w:rsid w:val="002122A5"/>
    <w:rsid w:val="002122B1"/>
    <w:rsid w:val="002142C6"/>
    <w:rsid w:val="002155B7"/>
    <w:rsid w:val="002164B4"/>
    <w:rsid w:val="00216D1C"/>
    <w:rsid w:val="00216F4A"/>
    <w:rsid w:val="0021752D"/>
    <w:rsid w:val="0022000E"/>
    <w:rsid w:val="00220C4B"/>
    <w:rsid w:val="002215A6"/>
    <w:rsid w:val="0022245A"/>
    <w:rsid w:val="002225EB"/>
    <w:rsid w:val="00222DAA"/>
    <w:rsid w:val="00223A13"/>
    <w:rsid w:val="00224165"/>
    <w:rsid w:val="00226037"/>
    <w:rsid w:val="00226C40"/>
    <w:rsid w:val="00226CCE"/>
    <w:rsid w:val="002315F6"/>
    <w:rsid w:val="0023180F"/>
    <w:rsid w:val="00233B5E"/>
    <w:rsid w:val="00233F56"/>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6349A"/>
    <w:rsid w:val="00263EDF"/>
    <w:rsid w:val="00264D4E"/>
    <w:rsid w:val="00265552"/>
    <w:rsid w:val="002661D3"/>
    <w:rsid w:val="002662D1"/>
    <w:rsid w:val="002669CC"/>
    <w:rsid w:val="00266C02"/>
    <w:rsid w:val="00266FF3"/>
    <w:rsid w:val="002679F2"/>
    <w:rsid w:val="00267C21"/>
    <w:rsid w:val="002704C3"/>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6837"/>
    <w:rsid w:val="002C7136"/>
    <w:rsid w:val="002C7DB1"/>
    <w:rsid w:val="002D0F44"/>
    <w:rsid w:val="002D10A0"/>
    <w:rsid w:val="002D26BB"/>
    <w:rsid w:val="002D35BB"/>
    <w:rsid w:val="002D3661"/>
    <w:rsid w:val="002D387D"/>
    <w:rsid w:val="002D4318"/>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268B"/>
    <w:rsid w:val="002E32EB"/>
    <w:rsid w:val="002E4924"/>
    <w:rsid w:val="002E4BFA"/>
    <w:rsid w:val="002E6777"/>
    <w:rsid w:val="002E6A07"/>
    <w:rsid w:val="002F06AE"/>
    <w:rsid w:val="002F3863"/>
    <w:rsid w:val="002F3E06"/>
    <w:rsid w:val="002F48EE"/>
    <w:rsid w:val="002F4D9E"/>
    <w:rsid w:val="002F6382"/>
    <w:rsid w:val="002F6B88"/>
    <w:rsid w:val="002F6E8F"/>
    <w:rsid w:val="00300F92"/>
    <w:rsid w:val="003028D4"/>
    <w:rsid w:val="00302D36"/>
    <w:rsid w:val="00302EE6"/>
    <w:rsid w:val="003040F9"/>
    <w:rsid w:val="00304FE9"/>
    <w:rsid w:val="003055D5"/>
    <w:rsid w:val="00305DA6"/>
    <w:rsid w:val="003072E7"/>
    <w:rsid w:val="00307B46"/>
    <w:rsid w:val="00307E4B"/>
    <w:rsid w:val="00310FA6"/>
    <w:rsid w:val="003118CD"/>
    <w:rsid w:val="00312552"/>
    <w:rsid w:val="00313186"/>
    <w:rsid w:val="003157C2"/>
    <w:rsid w:val="00315BE7"/>
    <w:rsid w:val="00315D0F"/>
    <w:rsid w:val="003162B8"/>
    <w:rsid w:val="00317370"/>
    <w:rsid w:val="00317591"/>
    <w:rsid w:val="003176D4"/>
    <w:rsid w:val="00320454"/>
    <w:rsid w:val="003216DB"/>
    <w:rsid w:val="00322C32"/>
    <w:rsid w:val="00322D25"/>
    <w:rsid w:val="00323515"/>
    <w:rsid w:val="00324558"/>
    <w:rsid w:val="003248FE"/>
    <w:rsid w:val="00324E52"/>
    <w:rsid w:val="00325008"/>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1460"/>
    <w:rsid w:val="0035210D"/>
    <w:rsid w:val="00352329"/>
    <w:rsid w:val="003533DE"/>
    <w:rsid w:val="00354069"/>
    <w:rsid w:val="00355B1B"/>
    <w:rsid w:val="00355BC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257"/>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53C"/>
    <w:rsid w:val="003E6689"/>
    <w:rsid w:val="003F00C7"/>
    <w:rsid w:val="003F07C6"/>
    <w:rsid w:val="003F08AE"/>
    <w:rsid w:val="003F0A0F"/>
    <w:rsid w:val="003F15C0"/>
    <w:rsid w:val="003F176E"/>
    <w:rsid w:val="003F1A8D"/>
    <w:rsid w:val="003F2496"/>
    <w:rsid w:val="003F2DFE"/>
    <w:rsid w:val="003F4936"/>
    <w:rsid w:val="003F4BE8"/>
    <w:rsid w:val="003F5707"/>
    <w:rsid w:val="003F5EE0"/>
    <w:rsid w:val="003F7351"/>
    <w:rsid w:val="003F7CA2"/>
    <w:rsid w:val="0040063B"/>
    <w:rsid w:val="004008C0"/>
    <w:rsid w:val="004018A1"/>
    <w:rsid w:val="00401CD7"/>
    <w:rsid w:val="00401CF8"/>
    <w:rsid w:val="004022E6"/>
    <w:rsid w:val="004025CA"/>
    <w:rsid w:val="00402994"/>
    <w:rsid w:val="00402B6B"/>
    <w:rsid w:val="0040316E"/>
    <w:rsid w:val="004034D3"/>
    <w:rsid w:val="00403711"/>
    <w:rsid w:val="00404DE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3C0"/>
    <w:rsid w:val="004250E2"/>
    <w:rsid w:val="00425554"/>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6E8"/>
    <w:rsid w:val="004921E4"/>
    <w:rsid w:val="004927EC"/>
    <w:rsid w:val="00492819"/>
    <w:rsid w:val="00494207"/>
    <w:rsid w:val="00495BBB"/>
    <w:rsid w:val="0049699D"/>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11F"/>
    <w:rsid w:val="004B36C5"/>
    <w:rsid w:val="004B42C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7456"/>
    <w:rsid w:val="004D1349"/>
    <w:rsid w:val="004D31E3"/>
    <w:rsid w:val="004D33B0"/>
    <w:rsid w:val="004D53B1"/>
    <w:rsid w:val="004D5BE4"/>
    <w:rsid w:val="004D6A0B"/>
    <w:rsid w:val="004D7350"/>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5CDE"/>
    <w:rsid w:val="004F6966"/>
    <w:rsid w:val="004F6AC0"/>
    <w:rsid w:val="004F7EA6"/>
    <w:rsid w:val="00500891"/>
    <w:rsid w:val="005012A0"/>
    <w:rsid w:val="0050362D"/>
    <w:rsid w:val="00504205"/>
    <w:rsid w:val="0050599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194"/>
    <w:rsid w:val="0052566D"/>
    <w:rsid w:val="005271FA"/>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FAD"/>
    <w:rsid w:val="0054221A"/>
    <w:rsid w:val="00542862"/>
    <w:rsid w:val="00542CE1"/>
    <w:rsid w:val="00542DD4"/>
    <w:rsid w:val="0054309B"/>
    <w:rsid w:val="00543FF9"/>
    <w:rsid w:val="00546058"/>
    <w:rsid w:val="00546F0A"/>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FB2"/>
    <w:rsid w:val="00582C8E"/>
    <w:rsid w:val="00583275"/>
    <w:rsid w:val="005837E2"/>
    <w:rsid w:val="00583EA9"/>
    <w:rsid w:val="005849EB"/>
    <w:rsid w:val="00584AEA"/>
    <w:rsid w:val="00584C98"/>
    <w:rsid w:val="00584CE6"/>
    <w:rsid w:val="005857ED"/>
    <w:rsid w:val="00586060"/>
    <w:rsid w:val="00586942"/>
    <w:rsid w:val="00587387"/>
    <w:rsid w:val="00587A2B"/>
    <w:rsid w:val="00587F91"/>
    <w:rsid w:val="0059036E"/>
    <w:rsid w:val="00591728"/>
    <w:rsid w:val="00592EED"/>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3BEE"/>
    <w:rsid w:val="005B41CC"/>
    <w:rsid w:val="005B510B"/>
    <w:rsid w:val="005B7101"/>
    <w:rsid w:val="005B7637"/>
    <w:rsid w:val="005C0458"/>
    <w:rsid w:val="005C04DD"/>
    <w:rsid w:val="005C0712"/>
    <w:rsid w:val="005C07C0"/>
    <w:rsid w:val="005C1A1B"/>
    <w:rsid w:val="005C275B"/>
    <w:rsid w:val="005C2BCE"/>
    <w:rsid w:val="005C30BA"/>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88"/>
    <w:rsid w:val="005D20DA"/>
    <w:rsid w:val="005D212F"/>
    <w:rsid w:val="005D229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600163"/>
    <w:rsid w:val="0060038F"/>
    <w:rsid w:val="00600BAE"/>
    <w:rsid w:val="00601558"/>
    <w:rsid w:val="00602487"/>
    <w:rsid w:val="00603117"/>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046"/>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7AF"/>
    <w:rsid w:val="00654E24"/>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67A2A"/>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518D"/>
    <w:rsid w:val="006B62EC"/>
    <w:rsid w:val="006B79D9"/>
    <w:rsid w:val="006C1C5D"/>
    <w:rsid w:val="006C5DE7"/>
    <w:rsid w:val="006C6210"/>
    <w:rsid w:val="006C68CE"/>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DCE"/>
    <w:rsid w:val="006E019A"/>
    <w:rsid w:val="006E09F3"/>
    <w:rsid w:val="006E2112"/>
    <w:rsid w:val="006E27D7"/>
    <w:rsid w:val="006E2FE3"/>
    <w:rsid w:val="006E36B1"/>
    <w:rsid w:val="006E5A6F"/>
    <w:rsid w:val="006E68BC"/>
    <w:rsid w:val="006E7279"/>
    <w:rsid w:val="006E7858"/>
    <w:rsid w:val="006E7E29"/>
    <w:rsid w:val="006F05E2"/>
    <w:rsid w:val="006F0851"/>
    <w:rsid w:val="006F1CAE"/>
    <w:rsid w:val="006F2C2D"/>
    <w:rsid w:val="006F3132"/>
    <w:rsid w:val="006F37B7"/>
    <w:rsid w:val="006F4BFB"/>
    <w:rsid w:val="006F5898"/>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5EAE"/>
    <w:rsid w:val="0079695D"/>
    <w:rsid w:val="00796E5A"/>
    <w:rsid w:val="00796E84"/>
    <w:rsid w:val="00797613"/>
    <w:rsid w:val="00797AD8"/>
    <w:rsid w:val="007A0191"/>
    <w:rsid w:val="007A06C7"/>
    <w:rsid w:val="007A146C"/>
    <w:rsid w:val="007A1FD0"/>
    <w:rsid w:val="007A3996"/>
    <w:rsid w:val="007A3CD6"/>
    <w:rsid w:val="007A403B"/>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9E8"/>
    <w:rsid w:val="007E39FE"/>
    <w:rsid w:val="007E51EE"/>
    <w:rsid w:val="007E5CA4"/>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C53"/>
    <w:rsid w:val="0082570F"/>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17E8"/>
    <w:rsid w:val="00841B8C"/>
    <w:rsid w:val="00841BD0"/>
    <w:rsid w:val="00841ED2"/>
    <w:rsid w:val="00842246"/>
    <w:rsid w:val="00842344"/>
    <w:rsid w:val="00842CC9"/>
    <w:rsid w:val="00843030"/>
    <w:rsid w:val="00843BB5"/>
    <w:rsid w:val="00844FA5"/>
    <w:rsid w:val="008452EF"/>
    <w:rsid w:val="008463C1"/>
    <w:rsid w:val="00846748"/>
    <w:rsid w:val="00847444"/>
    <w:rsid w:val="00847BFF"/>
    <w:rsid w:val="008500C8"/>
    <w:rsid w:val="00850842"/>
    <w:rsid w:val="008510B2"/>
    <w:rsid w:val="0085152C"/>
    <w:rsid w:val="00851815"/>
    <w:rsid w:val="00852BB0"/>
    <w:rsid w:val="0085362D"/>
    <w:rsid w:val="00853F0D"/>
    <w:rsid w:val="00854720"/>
    <w:rsid w:val="00855EA8"/>
    <w:rsid w:val="00856921"/>
    <w:rsid w:val="00857023"/>
    <w:rsid w:val="00857692"/>
    <w:rsid w:val="00857770"/>
    <w:rsid w:val="0086068A"/>
    <w:rsid w:val="00860B45"/>
    <w:rsid w:val="008613E5"/>
    <w:rsid w:val="00861EFA"/>
    <w:rsid w:val="008629B2"/>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591B"/>
    <w:rsid w:val="00886AFC"/>
    <w:rsid w:val="00886F6B"/>
    <w:rsid w:val="00887169"/>
    <w:rsid w:val="008872CC"/>
    <w:rsid w:val="00887D6F"/>
    <w:rsid w:val="0089159C"/>
    <w:rsid w:val="00891F29"/>
    <w:rsid w:val="008934A8"/>
    <w:rsid w:val="008938DF"/>
    <w:rsid w:val="00893AEA"/>
    <w:rsid w:val="00894B8B"/>
    <w:rsid w:val="00895696"/>
    <w:rsid w:val="008963CC"/>
    <w:rsid w:val="0089690A"/>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2CE"/>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3A"/>
    <w:rsid w:val="009427ED"/>
    <w:rsid w:val="00944774"/>
    <w:rsid w:val="00944C84"/>
    <w:rsid w:val="00944EA6"/>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C93"/>
    <w:rsid w:val="00966E5B"/>
    <w:rsid w:val="00967240"/>
    <w:rsid w:val="009675C8"/>
    <w:rsid w:val="00970DDD"/>
    <w:rsid w:val="009714DE"/>
    <w:rsid w:val="0097158A"/>
    <w:rsid w:val="009718FF"/>
    <w:rsid w:val="009731A1"/>
    <w:rsid w:val="00973DFB"/>
    <w:rsid w:val="00973FE5"/>
    <w:rsid w:val="00980D66"/>
    <w:rsid w:val="0098123E"/>
    <w:rsid w:val="0098154E"/>
    <w:rsid w:val="00981B16"/>
    <w:rsid w:val="009837D3"/>
    <w:rsid w:val="009849B5"/>
    <w:rsid w:val="00985096"/>
    <w:rsid w:val="009862EC"/>
    <w:rsid w:val="0098677F"/>
    <w:rsid w:val="009876E9"/>
    <w:rsid w:val="00987CD8"/>
    <w:rsid w:val="00987CE6"/>
    <w:rsid w:val="0099038F"/>
    <w:rsid w:val="0099090F"/>
    <w:rsid w:val="00991992"/>
    <w:rsid w:val="00992858"/>
    <w:rsid w:val="00992869"/>
    <w:rsid w:val="00992E3E"/>
    <w:rsid w:val="009957C2"/>
    <w:rsid w:val="0099662C"/>
    <w:rsid w:val="00996CD7"/>
    <w:rsid w:val="00997CB8"/>
    <w:rsid w:val="009A0D00"/>
    <w:rsid w:val="009A1394"/>
    <w:rsid w:val="009A1647"/>
    <w:rsid w:val="009A1B5E"/>
    <w:rsid w:val="009A2072"/>
    <w:rsid w:val="009A2AC6"/>
    <w:rsid w:val="009A2AF7"/>
    <w:rsid w:val="009A2C9D"/>
    <w:rsid w:val="009A3431"/>
    <w:rsid w:val="009A4079"/>
    <w:rsid w:val="009A479D"/>
    <w:rsid w:val="009A6A75"/>
    <w:rsid w:val="009A7530"/>
    <w:rsid w:val="009B01B6"/>
    <w:rsid w:val="009B060B"/>
    <w:rsid w:val="009B084F"/>
    <w:rsid w:val="009B1960"/>
    <w:rsid w:val="009B2B3E"/>
    <w:rsid w:val="009B3C11"/>
    <w:rsid w:val="009B4014"/>
    <w:rsid w:val="009B401C"/>
    <w:rsid w:val="009B4292"/>
    <w:rsid w:val="009B432E"/>
    <w:rsid w:val="009B4D03"/>
    <w:rsid w:val="009B525C"/>
    <w:rsid w:val="009B5C28"/>
    <w:rsid w:val="009B6A66"/>
    <w:rsid w:val="009B6E6E"/>
    <w:rsid w:val="009C005F"/>
    <w:rsid w:val="009C04F3"/>
    <w:rsid w:val="009C299B"/>
    <w:rsid w:val="009C2BCC"/>
    <w:rsid w:val="009C3D65"/>
    <w:rsid w:val="009C5466"/>
    <w:rsid w:val="009C709B"/>
    <w:rsid w:val="009C7983"/>
    <w:rsid w:val="009D02D6"/>
    <w:rsid w:val="009D05B1"/>
    <w:rsid w:val="009D1037"/>
    <w:rsid w:val="009D1E9C"/>
    <w:rsid w:val="009D2859"/>
    <w:rsid w:val="009D2EED"/>
    <w:rsid w:val="009D398B"/>
    <w:rsid w:val="009D5D3F"/>
    <w:rsid w:val="009D69B5"/>
    <w:rsid w:val="009E07E4"/>
    <w:rsid w:val="009E1648"/>
    <w:rsid w:val="009E270D"/>
    <w:rsid w:val="009E2D9D"/>
    <w:rsid w:val="009E2F47"/>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67DF"/>
    <w:rsid w:val="00A005FD"/>
    <w:rsid w:val="00A00CE6"/>
    <w:rsid w:val="00A01120"/>
    <w:rsid w:val="00A017DB"/>
    <w:rsid w:val="00A018BA"/>
    <w:rsid w:val="00A026EE"/>
    <w:rsid w:val="00A04FE1"/>
    <w:rsid w:val="00A053CD"/>
    <w:rsid w:val="00A0569C"/>
    <w:rsid w:val="00A060F9"/>
    <w:rsid w:val="00A07502"/>
    <w:rsid w:val="00A07675"/>
    <w:rsid w:val="00A079FF"/>
    <w:rsid w:val="00A10293"/>
    <w:rsid w:val="00A10A44"/>
    <w:rsid w:val="00A112E2"/>
    <w:rsid w:val="00A1130F"/>
    <w:rsid w:val="00A11D18"/>
    <w:rsid w:val="00A12CC9"/>
    <w:rsid w:val="00A14088"/>
    <w:rsid w:val="00A179D0"/>
    <w:rsid w:val="00A17DD7"/>
    <w:rsid w:val="00A17F5E"/>
    <w:rsid w:val="00A202F7"/>
    <w:rsid w:val="00A21184"/>
    <w:rsid w:val="00A21CD0"/>
    <w:rsid w:val="00A21DBD"/>
    <w:rsid w:val="00A22118"/>
    <w:rsid w:val="00A23D3D"/>
    <w:rsid w:val="00A247CB"/>
    <w:rsid w:val="00A24822"/>
    <w:rsid w:val="00A25E84"/>
    <w:rsid w:val="00A26D1D"/>
    <w:rsid w:val="00A2712C"/>
    <w:rsid w:val="00A2780A"/>
    <w:rsid w:val="00A27D98"/>
    <w:rsid w:val="00A3209C"/>
    <w:rsid w:val="00A32566"/>
    <w:rsid w:val="00A3294B"/>
    <w:rsid w:val="00A33782"/>
    <w:rsid w:val="00A34717"/>
    <w:rsid w:val="00A35549"/>
    <w:rsid w:val="00A36CFE"/>
    <w:rsid w:val="00A371DD"/>
    <w:rsid w:val="00A37F05"/>
    <w:rsid w:val="00A4054C"/>
    <w:rsid w:val="00A41438"/>
    <w:rsid w:val="00A44EAE"/>
    <w:rsid w:val="00A4519A"/>
    <w:rsid w:val="00A479A5"/>
    <w:rsid w:val="00A47B03"/>
    <w:rsid w:val="00A50EDB"/>
    <w:rsid w:val="00A50F15"/>
    <w:rsid w:val="00A51347"/>
    <w:rsid w:val="00A542EF"/>
    <w:rsid w:val="00A55012"/>
    <w:rsid w:val="00A55BDF"/>
    <w:rsid w:val="00A569B4"/>
    <w:rsid w:val="00A56E16"/>
    <w:rsid w:val="00A570BE"/>
    <w:rsid w:val="00A5720C"/>
    <w:rsid w:val="00A57872"/>
    <w:rsid w:val="00A60A10"/>
    <w:rsid w:val="00A61930"/>
    <w:rsid w:val="00A621CB"/>
    <w:rsid w:val="00A62658"/>
    <w:rsid w:val="00A6282C"/>
    <w:rsid w:val="00A6471F"/>
    <w:rsid w:val="00A65C4A"/>
    <w:rsid w:val="00A66486"/>
    <w:rsid w:val="00A6662B"/>
    <w:rsid w:val="00A66655"/>
    <w:rsid w:val="00A67BB3"/>
    <w:rsid w:val="00A67BBA"/>
    <w:rsid w:val="00A705A6"/>
    <w:rsid w:val="00A7066A"/>
    <w:rsid w:val="00A7118A"/>
    <w:rsid w:val="00A717E6"/>
    <w:rsid w:val="00A71EF5"/>
    <w:rsid w:val="00A72652"/>
    <w:rsid w:val="00A7576F"/>
    <w:rsid w:val="00A77559"/>
    <w:rsid w:val="00A81622"/>
    <w:rsid w:val="00A817C9"/>
    <w:rsid w:val="00A81B63"/>
    <w:rsid w:val="00A82829"/>
    <w:rsid w:val="00A834A2"/>
    <w:rsid w:val="00A836C0"/>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3A85"/>
    <w:rsid w:val="00AA3DFD"/>
    <w:rsid w:val="00AA511A"/>
    <w:rsid w:val="00AA587C"/>
    <w:rsid w:val="00AA5987"/>
    <w:rsid w:val="00AA5F48"/>
    <w:rsid w:val="00AA5FB8"/>
    <w:rsid w:val="00AA7CDA"/>
    <w:rsid w:val="00AA7F81"/>
    <w:rsid w:val="00AB08B3"/>
    <w:rsid w:val="00AB1D52"/>
    <w:rsid w:val="00AB2210"/>
    <w:rsid w:val="00AB2D9F"/>
    <w:rsid w:val="00AB377E"/>
    <w:rsid w:val="00AB3AB1"/>
    <w:rsid w:val="00AB4CC7"/>
    <w:rsid w:val="00AB4E3E"/>
    <w:rsid w:val="00AB4E74"/>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2C49"/>
    <w:rsid w:val="00AD39AF"/>
    <w:rsid w:val="00AD3F61"/>
    <w:rsid w:val="00AD4567"/>
    <w:rsid w:val="00AD4EE7"/>
    <w:rsid w:val="00AD7C7E"/>
    <w:rsid w:val="00AE077E"/>
    <w:rsid w:val="00AE08D8"/>
    <w:rsid w:val="00AE1056"/>
    <w:rsid w:val="00AE1A0C"/>
    <w:rsid w:val="00AE22E0"/>
    <w:rsid w:val="00AE236F"/>
    <w:rsid w:val="00AE2518"/>
    <w:rsid w:val="00AE25A3"/>
    <w:rsid w:val="00AE3B21"/>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07339"/>
    <w:rsid w:val="00B112AA"/>
    <w:rsid w:val="00B1174B"/>
    <w:rsid w:val="00B11ADD"/>
    <w:rsid w:val="00B12278"/>
    <w:rsid w:val="00B130FA"/>
    <w:rsid w:val="00B13DD2"/>
    <w:rsid w:val="00B14A8C"/>
    <w:rsid w:val="00B171C1"/>
    <w:rsid w:val="00B17DD0"/>
    <w:rsid w:val="00B2017F"/>
    <w:rsid w:val="00B203AB"/>
    <w:rsid w:val="00B20903"/>
    <w:rsid w:val="00B20CE7"/>
    <w:rsid w:val="00B22383"/>
    <w:rsid w:val="00B23227"/>
    <w:rsid w:val="00B238A8"/>
    <w:rsid w:val="00B241E9"/>
    <w:rsid w:val="00B25160"/>
    <w:rsid w:val="00B25AC1"/>
    <w:rsid w:val="00B25F38"/>
    <w:rsid w:val="00B267BB"/>
    <w:rsid w:val="00B276A1"/>
    <w:rsid w:val="00B3004F"/>
    <w:rsid w:val="00B30819"/>
    <w:rsid w:val="00B3088C"/>
    <w:rsid w:val="00B314A4"/>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2CE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4C45"/>
    <w:rsid w:val="00BB4E02"/>
    <w:rsid w:val="00BB51DA"/>
    <w:rsid w:val="00BB53F8"/>
    <w:rsid w:val="00BB644F"/>
    <w:rsid w:val="00BB6DA1"/>
    <w:rsid w:val="00BB771A"/>
    <w:rsid w:val="00BB7BC9"/>
    <w:rsid w:val="00BC038B"/>
    <w:rsid w:val="00BC0CCC"/>
    <w:rsid w:val="00BC162D"/>
    <w:rsid w:val="00BC1BFD"/>
    <w:rsid w:val="00BC45E6"/>
    <w:rsid w:val="00BC4ED9"/>
    <w:rsid w:val="00BC5712"/>
    <w:rsid w:val="00BC67A3"/>
    <w:rsid w:val="00BC6883"/>
    <w:rsid w:val="00BC71A0"/>
    <w:rsid w:val="00BD1415"/>
    <w:rsid w:val="00BD1994"/>
    <w:rsid w:val="00BD3257"/>
    <w:rsid w:val="00BD348D"/>
    <w:rsid w:val="00BD3E93"/>
    <w:rsid w:val="00BD54D2"/>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7FE"/>
    <w:rsid w:val="00C45E58"/>
    <w:rsid w:val="00C46CD0"/>
    <w:rsid w:val="00C477FA"/>
    <w:rsid w:val="00C515C6"/>
    <w:rsid w:val="00C52524"/>
    <w:rsid w:val="00C53030"/>
    <w:rsid w:val="00C536F3"/>
    <w:rsid w:val="00C5432B"/>
    <w:rsid w:val="00C54618"/>
    <w:rsid w:val="00C54D2A"/>
    <w:rsid w:val="00C55B31"/>
    <w:rsid w:val="00C55DB0"/>
    <w:rsid w:val="00C560CE"/>
    <w:rsid w:val="00C577FF"/>
    <w:rsid w:val="00C57B81"/>
    <w:rsid w:val="00C6484A"/>
    <w:rsid w:val="00C65807"/>
    <w:rsid w:val="00C65C4F"/>
    <w:rsid w:val="00C665BE"/>
    <w:rsid w:val="00C666BD"/>
    <w:rsid w:val="00C70F15"/>
    <w:rsid w:val="00C71141"/>
    <w:rsid w:val="00C71444"/>
    <w:rsid w:val="00C716A3"/>
    <w:rsid w:val="00C72CC9"/>
    <w:rsid w:val="00C73B1B"/>
    <w:rsid w:val="00C74304"/>
    <w:rsid w:val="00C76064"/>
    <w:rsid w:val="00C764B0"/>
    <w:rsid w:val="00C77052"/>
    <w:rsid w:val="00C77366"/>
    <w:rsid w:val="00C77870"/>
    <w:rsid w:val="00C77C4E"/>
    <w:rsid w:val="00C8008D"/>
    <w:rsid w:val="00C812E3"/>
    <w:rsid w:val="00C81518"/>
    <w:rsid w:val="00C82864"/>
    <w:rsid w:val="00C833CD"/>
    <w:rsid w:val="00C83CB8"/>
    <w:rsid w:val="00C83DBF"/>
    <w:rsid w:val="00C84CF6"/>
    <w:rsid w:val="00C85235"/>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C7EA7"/>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739"/>
    <w:rsid w:val="00D42C23"/>
    <w:rsid w:val="00D43803"/>
    <w:rsid w:val="00D44B91"/>
    <w:rsid w:val="00D44E31"/>
    <w:rsid w:val="00D45924"/>
    <w:rsid w:val="00D45957"/>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E20"/>
    <w:rsid w:val="00D8197F"/>
    <w:rsid w:val="00D82C17"/>
    <w:rsid w:val="00D84E8B"/>
    <w:rsid w:val="00D85BC9"/>
    <w:rsid w:val="00D86E1B"/>
    <w:rsid w:val="00D86E83"/>
    <w:rsid w:val="00D872DC"/>
    <w:rsid w:val="00D877AB"/>
    <w:rsid w:val="00D90662"/>
    <w:rsid w:val="00D90CA8"/>
    <w:rsid w:val="00D91667"/>
    <w:rsid w:val="00D93D5A"/>
    <w:rsid w:val="00D95216"/>
    <w:rsid w:val="00D9595E"/>
    <w:rsid w:val="00D95D3B"/>
    <w:rsid w:val="00D9636A"/>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34"/>
    <w:rsid w:val="00DC17E5"/>
    <w:rsid w:val="00DC234B"/>
    <w:rsid w:val="00DC35CE"/>
    <w:rsid w:val="00DC473C"/>
    <w:rsid w:val="00DC4B13"/>
    <w:rsid w:val="00DC4CCC"/>
    <w:rsid w:val="00DC52B5"/>
    <w:rsid w:val="00DD15F4"/>
    <w:rsid w:val="00DD3770"/>
    <w:rsid w:val="00DD388B"/>
    <w:rsid w:val="00DD390C"/>
    <w:rsid w:val="00DD3923"/>
    <w:rsid w:val="00DD40DE"/>
    <w:rsid w:val="00DD430F"/>
    <w:rsid w:val="00DD4444"/>
    <w:rsid w:val="00DD49B0"/>
    <w:rsid w:val="00DD524D"/>
    <w:rsid w:val="00DD5695"/>
    <w:rsid w:val="00DD630C"/>
    <w:rsid w:val="00DE0165"/>
    <w:rsid w:val="00DE04E1"/>
    <w:rsid w:val="00DE1D66"/>
    <w:rsid w:val="00DE217D"/>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0ADD"/>
    <w:rsid w:val="00E11F43"/>
    <w:rsid w:val="00E134B4"/>
    <w:rsid w:val="00E1546C"/>
    <w:rsid w:val="00E155C1"/>
    <w:rsid w:val="00E15617"/>
    <w:rsid w:val="00E157E3"/>
    <w:rsid w:val="00E167B4"/>
    <w:rsid w:val="00E16E91"/>
    <w:rsid w:val="00E1743B"/>
    <w:rsid w:val="00E220A6"/>
    <w:rsid w:val="00E226A4"/>
    <w:rsid w:val="00E23285"/>
    <w:rsid w:val="00E23732"/>
    <w:rsid w:val="00E23813"/>
    <w:rsid w:val="00E24E5E"/>
    <w:rsid w:val="00E25B05"/>
    <w:rsid w:val="00E27B9D"/>
    <w:rsid w:val="00E27E9C"/>
    <w:rsid w:val="00E309C2"/>
    <w:rsid w:val="00E30CCB"/>
    <w:rsid w:val="00E33D23"/>
    <w:rsid w:val="00E34ED0"/>
    <w:rsid w:val="00E36C79"/>
    <w:rsid w:val="00E37B26"/>
    <w:rsid w:val="00E409BA"/>
    <w:rsid w:val="00E40A56"/>
    <w:rsid w:val="00E426BF"/>
    <w:rsid w:val="00E42974"/>
    <w:rsid w:val="00E432B2"/>
    <w:rsid w:val="00E447A2"/>
    <w:rsid w:val="00E456D0"/>
    <w:rsid w:val="00E45C16"/>
    <w:rsid w:val="00E46D41"/>
    <w:rsid w:val="00E46DBC"/>
    <w:rsid w:val="00E47044"/>
    <w:rsid w:val="00E47454"/>
    <w:rsid w:val="00E50687"/>
    <w:rsid w:val="00E50C89"/>
    <w:rsid w:val="00E515A4"/>
    <w:rsid w:val="00E51708"/>
    <w:rsid w:val="00E51ACD"/>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4C2"/>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3C3"/>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2F40"/>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3024"/>
    <w:rsid w:val="00EB3728"/>
    <w:rsid w:val="00EB665A"/>
    <w:rsid w:val="00EB70BD"/>
    <w:rsid w:val="00EC0150"/>
    <w:rsid w:val="00EC048C"/>
    <w:rsid w:val="00EC0801"/>
    <w:rsid w:val="00EC0CBC"/>
    <w:rsid w:val="00EC0DD1"/>
    <w:rsid w:val="00EC132D"/>
    <w:rsid w:val="00EC1A55"/>
    <w:rsid w:val="00EC2834"/>
    <w:rsid w:val="00EC2AF3"/>
    <w:rsid w:val="00EC2F58"/>
    <w:rsid w:val="00EC3125"/>
    <w:rsid w:val="00EC448C"/>
    <w:rsid w:val="00EC559E"/>
    <w:rsid w:val="00EC5C7F"/>
    <w:rsid w:val="00EC645C"/>
    <w:rsid w:val="00ED1ACF"/>
    <w:rsid w:val="00ED2421"/>
    <w:rsid w:val="00ED2D82"/>
    <w:rsid w:val="00ED396A"/>
    <w:rsid w:val="00ED4A2C"/>
    <w:rsid w:val="00ED500A"/>
    <w:rsid w:val="00ED5D94"/>
    <w:rsid w:val="00ED5D97"/>
    <w:rsid w:val="00ED61AE"/>
    <w:rsid w:val="00ED79E3"/>
    <w:rsid w:val="00EE0604"/>
    <w:rsid w:val="00EE07C4"/>
    <w:rsid w:val="00EE1A4D"/>
    <w:rsid w:val="00EE411D"/>
    <w:rsid w:val="00EE4202"/>
    <w:rsid w:val="00EE44CE"/>
    <w:rsid w:val="00EE4715"/>
    <w:rsid w:val="00EE49A5"/>
    <w:rsid w:val="00EE5060"/>
    <w:rsid w:val="00EE5CC3"/>
    <w:rsid w:val="00EE7DF4"/>
    <w:rsid w:val="00EE7F31"/>
    <w:rsid w:val="00EE7F99"/>
    <w:rsid w:val="00EF0673"/>
    <w:rsid w:val="00EF0E0D"/>
    <w:rsid w:val="00EF19D8"/>
    <w:rsid w:val="00EF2E98"/>
    <w:rsid w:val="00EF3A5E"/>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0A7"/>
    <w:rsid w:val="00F114E6"/>
    <w:rsid w:val="00F1211B"/>
    <w:rsid w:val="00F12D58"/>
    <w:rsid w:val="00F14059"/>
    <w:rsid w:val="00F14B5A"/>
    <w:rsid w:val="00F15698"/>
    <w:rsid w:val="00F15B8D"/>
    <w:rsid w:val="00F161A7"/>
    <w:rsid w:val="00F20934"/>
    <w:rsid w:val="00F215D6"/>
    <w:rsid w:val="00F24559"/>
    <w:rsid w:val="00F24942"/>
    <w:rsid w:val="00F24B38"/>
    <w:rsid w:val="00F256E5"/>
    <w:rsid w:val="00F25916"/>
    <w:rsid w:val="00F26BD5"/>
    <w:rsid w:val="00F272DA"/>
    <w:rsid w:val="00F2760A"/>
    <w:rsid w:val="00F278B6"/>
    <w:rsid w:val="00F3008E"/>
    <w:rsid w:val="00F30339"/>
    <w:rsid w:val="00F30520"/>
    <w:rsid w:val="00F30D82"/>
    <w:rsid w:val="00F3137D"/>
    <w:rsid w:val="00F3157A"/>
    <w:rsid w:val="00F3201B"/>
    <w:rsid w:val="00F32A64"/>
    <w:rsid w:val="00F33F83"/>
    <w:rsid w:val="00F34CD1"/>
    <w:rsid w:val="00F34D62"/>
    <w:rsid w:val="00F35CB2"/>
    <w:rsid w:val="00F36A8F"/>
    <w:rsid w:val="00F36D7D"/>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5B39"/>
    <w:rsid w:val="00F571A7"/>
    <w:rsid w:val="00F572EB"/>
    <w:rsid w:val="00F57CA0"/>
    <w:rsid w:val="00F60C91"/>
    <w:rsid w:val="00F60FB8"/>
    <w:rsid w:val="00F613EF"/>
    <w:rsid w:val="00F63C14"/>
    <w:rsid w:val="00F643D0"/>
    <w:rsid w:val="00F64A5C"/>
    <w:rsid w:val="00F64B1D"/>
    <w:rsid w:val="00F64CE3"/>
    <w:rsid w:val="00F65B8A"/>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75C7"/>
    <w:rsid w:val="00F7768E"/>
    <w:rsid w:val="00F77830"/>
    <w:rsid w:val="00F77E6C"/>
    <w:rsid w:val="00F77E92"/>
    <w:rsid w:val="00F81393"/>
    <w:rsid w:val="00F823CF"/>
    <w:rsid w:val="00F86428"/>
    <w:rsid w:val="00F86AB7"/>
    <w:rsid w:val="00F86EA1"/>
    <w:rsid w:val="00F87034"/>
    <w:rsid w:val="00F876CC"/>
    <w:rsid w:val="00F9056B"/>
    <w:rsid w:val="00F9140B"/>
    <w:rsid w:val="00F91D30"/>
    <w:rsid w:val="00F931FF"/>
    <w:rsid w:val="00F93758"/>
    <w:rsid w:val="00F96211"/>
    <w:rsid w:val="00F96643"/>
    <w:rsid w:val="00F96727"/>
    <w:rsid w:val="00FA00FF"/>
    <w:rsid w:val="00FA016F"/>
    <w:rsid w:val="00FA0272"/>
    <w:rsid w:val="00FA0588"/>
    <w:rsid w:val="00FA1424"/>
    <w:rsid w:val="00FA338F"/>
    <w:rsid w:val="00FA4042"/>
    <w:rsid w:val="00FA4350"/>
    <w:rsid w:val="00FA44FF"/>
    <w:rsid w:val="00FA45D5"/>
    <w:rsid w:val="00FA5212"/>
    <w:rsid w:val="00FA65CC"/>
    <w:rsid w:val="00FA6A19"/>
    <w:rsid w:val="00FA73BC"/>
    <w:rsid w:val="00FA7FA2"/>
    <w:rsid w:val="00FB11CB"/>
    <w:rsid w:val="00FB11E0"/>
    <w:rsid w:val="00FB1850"/>
    <w:rsid w:val="00FB222B"/>
    <w:rsid w:val="00FB34E8"/>
    <w:rsid w:val="00FB5BE3"/>
    <w:rsid w:val="00FB6C23"/>
    <w:rsid w:val="00FB6E21"/>
    <w:rsid w:val="00FB6FDD"/>
    <w:rsid w:val="00FB7D50"/>
    <w:rsid w:val="00FB7EDD"/>
    <w:rsid w:val="00FC0A2B"/>
    <w:rsid w:val="00FC1A91"/>
    <w:rsid w:val="00FC2275"/>
    <w:rsid w:val="00FC307B"/>
    <w:rsid w:val="00FC3D34"/>
    <w:rsid w:val="00FC4F68"/>
    <w:rsid w:val="00FC57DA"/>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323E"/>
    <w:rsid w:val="00FE37B2"/>
    <w:rsid w:val="00FE3D78"/>
    <w:rsid w:val="00FE431B"/>
    <w:rsid w:val="00FE437C"/>
    <w:rsid w:val="00FE4E48"/>
    <w:rsid w:val="00FE6424"/>
    <w:rsid w:val="00FE7337"/>
    <w:rsid w:val="00FF026B"/>
    <w:rsid w:val="00FF0653"/>
    <w:rsid w:val="00FF19AC"/>
    <w:rsid w:val="00FF1D59"/>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CE90DAD-DF49-4161-9410-83754C2DB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5</Pages>
  <Words>1380</Words>
  <Characters>7594</Characters>
  <Application>Microsoft Office Word</Application>
  <DocSecurity>0</DocSecurity>
  <Lines>63</Lines>
  <Paragraphs>17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13</cp:revision>
  <cp:lastPrinted>2016-08-10T06:06:00Z</cp:lastPrinted>
  <dcterms:created xsi:type="dcterms:W3CDTF">2017-04-21T09:50:00Z</dcterms:created>
  <dcterms:modified xsi:type="dcterms:W3CDTF">2017-05-05T16:36:00Z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